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9452CA" w:rsidRDefault="008A69AD" w:rsidP="008A69AD">
      <w:pPr>
        <w:jc w:val="center"/>
        <w:rPr>
          <w:rFonts w:ascii="Arial Nova Light" w:hAnsi="Arial Nova Light"/>
          <w:b/>
          <w:lang w:val="en-GB"/>
        </w:rPr>
      </w:pPr>
      <w:r w:rsidRPr="009452CA">
        <w:rPr>
          <w:rFonts w:ascii="Arial Nova Light" w:hAnsi="Arial Nova Light"/>
          <w:b/>
          <w:lang w:val="en-GB"/>
        </w:rPr>
        <w:t xml:space="preserve">COURSE SCENARIO </w:t>
      </w:r>
    </w:p>
    <w:p w14:paraId="3312BD6B" w14:textId="34B66DD0" w:rsidR="008A69AD" w:rsidRPr="009452CA" w:rsidRDefault="008A69AD" w:rsidP="008A69AD">
      <w:pPr>
        <w:jc w:val="center"/>
        <w:rPr>
          <w:rFonts w:ascii="Arial Nova Light" w:hAnsi="Arial Nova Light"/>
          <w:b/>
          <w:bCs/>
          <w:i/>
          <w:lang w:val="en-GB"/>
        </w:rPr>
      </w:pPr>
      <w:r w:rsidRPr="009452CA">
        <w:rPr>
          <w:rFonts w:ascii="Arial Nova Light" w:hAnsi="Arial Nova Light"/>
          <w:b/>
          <w:bCs/>
          <w:i/>
          <w:lang w:val="en-GB"/>
        </w:rPr>
        <w:t>Interdisciplinary Approaches to Nature in Urban Setting</w:t>
      </w:r>
    </w:p>
    <w:p w14:paraId="17AC5753" w14:textId="77777777" w:rsidR="00D8734A" w:rsidRPr="009452CA" w:rsidRDefault="00D8734A" w:rsidP="00D8734A">
      <w:pPr>
        <w:rPr>
          <w:rFonts w:ascii="Arial Nova Light" w:hAnsi="Arial Nova Light"/>
          <w:b/>
          <w:lang w:val="en-GB"/>
        </w:rPr>
      </w:pPr>
    </w:p>
    <w:p w14:paraId="4B5F75E1" w14:textId="77777777" w:rsidR="00066CD0" w:rsidRPr="00BE5E10" w:rsidRDefault="00066CD0" w:rsidP="00066CD0">
      <w:pPr>
        <w:jc w:val="center"/>
        <w:rPr>
          <w:rFonts w:ascii="Arial Nova Light" w:hAnsi="Arial Nova Light"/>
          <w:b/>
          <w:sz w:val="20"/>
          <w:szCs w:val="20"/>
          <w:lang w:val="en-GB"/>
        </w:rPr>
      </w:pPr>
      <w:r w:rsidRPr="00BE5E10">
        <w:rPr>
          <w:rFonts w:ascii="Arial Nova Light" w:hAnsi="Arial Nova Light"/>
          <w:b/>
          <w:sz w:val="20"/>
          <w:szCs w:val="20"/>
          <w:lang w:val="en-GB"/>
        </w:rPr>
        <w:t>CLASS 2</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066CD0" w:rsidRPr="00066CD0" w14:paraId="34F679B4" w14:textId="77777777" w:rsidTr="00FE7C46">
        <w:trPr>
          <w:trHeight w:val="700"/>
        </w:trPr>
        <w:tc>
          <w:tcPr>
            <w:tcW w:w="1980" w:type="dxa"/>
            <w:shd w:val="clear" w:color="auto" w:fill="D9D9D9"/>
            <w:vAlign w:val="center"/>
          </w:tcPr>
          <w:p w14:paraId="283A10C8"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TOPIC</w:t>
            </w:r>
          </w:p>
        </w:tc>
        <w:tc>
          <w:tcPr>
            <w:tcW w:w="7161" w:type="dxa"/>
            <w:gridSpan w:val="2"/>
            <w:vAlign w:val="center"/>
          </w:tcPr>
          <w:p w14:paraId="56A28C8A" w14:textId="77777777" w:rsidR="00066CD0" w:rsidRPr="00066CD0" w:rsidRDefault="00066CD0" w:rsidP="00FE7C46">
            <w:pPr>
              <w:jc w:val="both"/>
              <w:rPr>
                <w:rFonts w:ascii="Arial Nova Light" w:hAnsi="Arial Nova Light"/>
                <w:lang w:val="en-GB"/>
              </w:rPr>
            </w:pPr>
            <w:r w:rsidRPr="00066CD0">
              <w:rPr>
                <w:rFonts w:ascii="Arial Nova Light" w:hAnsi="Arial Nova Light"/>
                <w:lang w:val="en-GB"/>
              </w:rPr>
              <w:t>Early anthropological studies of urban research</w:t>
            </w:r>
          </w:p>
        </w:tc>
      </w:tr>
      <w:tr w:rsidR="00066CD0" w:rsidRPr="00066CD0" w14:paraId="2BC59258" w14:textId="77777777" w:rsidTr="00FE7C46">
        <w:trPr>
          <w:trHeight w:val="700"/>
        </w:trPr>
        <w:tc>
          <w:tcPr>
            <w:tcW w:w="1980" w:type="dxa"/>
            <w:shd w:val="clear" w:color="auto" w:fill="D9D9D9"/>
            <w:vAlign w:val="center"/>
          </w:tcPr>
          <w:p w14:paraId="6EA7B39F"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LEARNING CONTENT - DETAILED CHARACTERISTICS</w:t>
            </w:r>
          </w:p>
        </w:tc>
        <w:tc>
          <w:tcPr>
            <w:tcW w:w="7161" w:type="dxa"/>
            <w:gridSpan w:val="2"/>
            <w:vAlign w:val="center"/>
          </w:tcPr>
          <w:p w14:paraId="32A2D4AC" w14:textId="77777777" w:rsidR="00066CD0" w:rsidRPr="00066CD0" w:rsidRDefault="00066CD0" w:rsidP="00FE7C46">
            <w:pPr>
              <w:jc w:val="both"/>
              <w:rPr>
                <w:rFonts w:ascii="Arial Nova Light" w:hAnsi="Arial Nova Light"/>
                <w:lang w:val="en-GB"/>
              </w:rPr>
            </w:pPr>
            <w:r w:rsidRPr="00066CD0">
              <w:rPr>
                <w:rFonts w:ascii="Arial Nova Light" w:hAnsi="Arial Nova Light"/>
                <w:lang w:val="en-GB"/>
              </w:rPr>
              <w:t>This lecture delves into the pioneering contributions of early anthropologists, including Redfield, Wilson, and Wirth, to the field of urban anthropology. We will explore their foundational works that laid the groundwork for understanding urban life, community dynamics, and the impact of urbanization on societies.</w:t>
            </w:r>
          </w:p>
        </w:tc>
      </w:tr>
      <w:tr w:rsidR="00066CD0" w:rsidRPr="00066CD0" w14:paraId="5648188E" w14:textId="77777777" w:rsidTr="00FE7C46">
        <w:trPr>
          <w:trHeight w:val="700"/>
        </w:trPr>
        <w:tc>
          <w:tcPr>
            <w:tcW w:w="1980" w:type="dxa"/>
            <w:shd w:val="clear" w:color="auto" w:fill="D9D9D9"/>
            <w:vAlign w:val="center"/>
          </w:tcPr>
          <w:p w14:paraId="558BF4DD"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KEY WORDS</w:t>
            </w:r>
          </w:p>
        </w:tc>
        <w:tc>
          <w:tcPr>
            <w:tcW w:w="7161" w:type="dxa"/>
            <w:gridSpan w:val="2"/>
            <w:vAlign w:val="center"/>
          </w:tcPr>
          <w:p w14:paraId="753D9348" w14:textId="77777777" w:rsidR="00066CD0" w:rsidRPr="00066CD0" w:rsidRDefault="00066CD0" w:rsidP="00FE7C46">
            <w:pPr>
              <w:rPr>
                <w:rFonts w:ascii="Arial Nova Light" w:hAnsi="Arial Nova Light"/>
                <w:lang w:val="en-GB"/>
              </w:rPr>
            </w:pPr>
            <w:r w:rsidRPr="00066CD0">
              <w:rPr>
                <w:rFonts w:ascii="Arial Nova Light" w:hAnsi="Arial Nova Light"/>
                <w:lang w:val="en-GB"/>
              </w:rPr>
              <w:t>Urban anthropology, early urban studies, Louis Wirth, Robert Redfield, William Foote Whyte, urbanism as a way of life, great tradition and little tradition, street-corner society.</w:t>
            </w:r>
          </w:p>
        </w:tc>
      </w:tr>
      <w:tr w:rsidR="00066CD0" w:rsidRPr="00066CD0" w14:paraId="274E5F48" w14:textId="77777777" w:rsidTr="00FE7C46">
        <w:trPr>
          <w:trHeight w:val="700"/>
        </w:trPr>
        <w:tc>
          <w:tcPr>
            <w:tcW w:w="1980" w:type="dxa"/>
            <w:shd w:val="clear" w:color="auto" w:fill="D9D9D9"/>
            <w:vAlign w:val="center"/>
          </w:tcPr>
          <w:p w14:paraId="26E2F2E7"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SUGGESTED TOOLS</w:t>
            </w:r>
          </w:p>
        </w:tc>
        <w:tc>
          <w:tcPr>
            <w:tcW w:w="7161" w:type="dxa"/>
            <w:gridSpan w:val="2"/>
            <w:vAlign w:val="center"/>
          </w:tcPr>
          <w:p w14:paraId="6B8D504C" w14:textId="77777777" w:rsidR="00066CD0" w:rsidRPr="00066CD0" w:rsidRDefault="00066CD0" w:rsidP="00FE7C46">
            <w:pPr>
              <w:rPr>
                <w:rFonts w:ascii="Arial Nova Light" w:hAnsi="Arial Nova Light"/>
                <w:lang w:val="en-GB"/>
              </w:rPr>
            </w:pPr>
            <w:r w:rsidRPr="00066CD0">
              <w:rPr>
                <w:rFonts w:ascii="Arial Nova Light" w:hAnsi="Arial Nova Light"/>
                <w:lang w:val="en-GB"/>
              </w:rPr>
              <w:t>Computer with internet connection and Microsoft Office or similar.</w:t>
            </w:r>
          </w:p>
        </w:tc>
      </w:tr>
      <w:tr w:rsidR="00066CD0" w:rsidRPr="00066CD0" w14:paraId="151F589C" w14:textId="77777777" w:rsidTr="00FE7C46">
        <w:trPr>
          <w:trHeight w:val="700"/>
        </w:trPr>
        <w:tc>
          <w:tcPr>
            <w:tcW w:w="1980" w:type="dxa"/>
            <w:shd w:val="clear" w:color="auto" w:fill="D9D9D9"/>
            <w:vAlign w:val="center"/>
          </w:tcPr>
          <w:p w14:paraId="04AA27C0"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TIPS / METHODOLOGICAL REMARKS</w:t>
            </w:r>
          </w:p>
          <w:p w14:paraId="0EC39505"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(If applicable)</w:t>
            </w:r>
          </w:p>
        </w:tc>
        <w:tc>
          <w:tcPr>
            <w:tcW w:w="7161" w:type="dxa"/>
            <w:gridSpan w:val="2"/>
            <w:vAlign w:val="center"/>
          </w:tcPr>
          <w:p w14:paraId="00389100" w14:textId="77777777" w:rsidR="00066CD0" w:rsidRPr="00066CD0" w:rsidRDefault="00066CD0" w:rsidP="00FE7C46">
            <w:pPr>
              <w:rPr>
                <w:rFonts w:ascii="Arial Nova Light" w:hAnsi="Arial Nova Light"/>
                <w:lang w:val="en-GB"/>
              </w:rPr>
            </w:pPr>
            <w:r w:rsidRPr="00066CD0">
              <w:rPr>
                <w:rFonts w:ascii="Arial Nova Light" w:hAnsi="Arial Nova Light"/>
                <w:lang w:val="en-GB"/>
              </w:rPr>
              <w:t>During the class, students are aimed to collaborate and participate actively, ask questions, clarification, discuss the early anthropological research, spot the similarities and differences.</w:t>
            </w:r>
          </w:p>
        </w:tc>
      </w:tr>
      <w:tr w:rsidR="00066CD0" w:rsidRPr="00066CD0" w14:paraId="04BC7B03" w14:textId="77777777" w:rsidTr="00FE7C46">
        <w:trPr>
          <w:trHeight w:val="171"/>
        </w:trPr>
        <w:tc>
          <w:tcPr>
            <w:tcW w:w="1980" w:type="dxa"/>
            <w:vMerge w:val="restart"/>
            <w:shd w:val="clear" w:color="auto" w:fill="D9D9D9"/>
            <w:vAlign w:val="center"/>
          </w:tcPr>
          <w:p w14:paraId="6E972792"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 xml:space="preserve">IMPLEMENTATION OF THE CLASSES </w:t>
            </w:r>
          </w:p>
          <w:p w14:paraId="37D5FE83" w14:textId="77777777" w:rsidR="00066CD0" w:rsidRPr="00066CD0" w:rsidRDefault="00066CD0" w:rsidP="00FE7C46">
            <w:pPr>
              <w:rPr>
                <w:rFonts w:ascii="Arial Nova Light" w:hAnsi="Arial Nova Light"/>
                <w:b/>
                <w:lang w:val="en-GB"/>
              </w:rPr>
            </w:pPr>
          </w:p>
        </w:tc>
        <w:tc>
          <w:tcPr>
            <w:tcW w:w="1842" w:type="dxa"/>
            <w:shd w:val="clear" w:color="auto" w:fill="D9D9D9"/>
            <w:vAlign w:val="center"/>
          </w:tcPr>
          <w:p w14:paraId="2791B7FD" w14:textId="77777777" w:rsidR="00066CD0" w:rsidRPr="00066CD0" w:rsidRDefault="00066CD0" w:rsidP="00FE7C46">
            <w:pPr>
              <w:rPr>
                <w:rFonts w:ascii="Arial Nova Light" w:hAnsi="Arial Nova Light"/>
                <w:b/>
                <w:lang w:val="en-GB"/>
              </w:rPr>
            </w:pPr>
          </w:p>
          <w:p w14:paraId="1C4C3AEE"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STEP 1</w:t>
            </w:r>
          </w:p>
        </w:tc>
        <w:tc>
          <w:tcPr>
            <w:tcW w:w="5319" w:type="dxa"/>
            <w:vAlign w:val="center"/>
          </w:tcPr>
          <w:p w14:paraId="337D8405"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Lecturer briefly introduces the concept of urban anthropology and its significance in understanding human interactions within urban environments.</w:t>
            </w:r>
          </w:p>
          <w:p w14:paraId="713E7933"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Explanation that early anthropological studies paved the way for examining the complexities of urban life through a cultural and sociological lens.</w:t>
            </w:r>
          </w:p>
        </w:tc>
      </w:tr>
      <w:tr w:rsidR="00066CD0" w:rsidRPr="00066CD0" w14:paraId="6A777F16" w14:textId="77777777" w:rsidTr="00FE7C46">
        <w:trPr>
          <w:trHeight w:val="171"/>
        </w:trPr>
        <w:tc>
          <w:tcPr>
            <w:tcW w:w="1980" w:type="dxa"/>
            <w:vMerge/>
            <w:shd w:val="clear" w:color="auto" w:fill="D9D9D9"/>
            <w:vAlign w:val="center"/>
          </w:tcPr>
          <w:p w14:paraId="4DC7E1B4" w14:textId="77777777" w:rsidR="00066CD0" w:rsidRPr="00066CD0" w:rsidRDefault="00066CD0"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082A9867"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STEP 2</w:t>
            </w:r>
          </w:p>
        </w:tc>
        <w:tc>
          <w:tcPr>
            <w:tcW w:w="5319" w:type="dxa"/>
            <w:vAlign w:val="center"/>
          </w:tcPr>
          <w:p w14:paraId="65254B02"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Introduction on Louis Wirth's seminal work "Urbanism as a Way of Life."</w:t>
            </w:r>
          </w:p>
          <w:p w14:paraId="62BB7047"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Lecturer explains Wirth's concept of urbanism and how he defined the city as a distinctive social environment.</w:t>
            </w:r>
          </w:p>
          <w:p w14:paraId="4BCF4ADB"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Discussion on his identification of the characteristics of city life, such as impersonality, heterogeneity, and formal social relationships.</w:t>
            </w:r>
          </w:p>
        </w:tc>
      </w:tr>
      <w:tr w:rsidR="00066CD0" w:rsidRPr="00066CD0" w14:paraId="1DE559B5" w14:textId="77777777" w:rsidTr="00FE7C46">
        <w:trPr>
          <w:trHeight w:val="85"/>
        </w:trPr>
        <w:tc>
          <w:tcPr>
            <w:tcW w:w="1980" w:type="dxa"/>
            <w:vMerge/>
            <w:shd w:val="clear" w:color="auto" w:fill="D9D9D9"/>
            <w:vAlign w:val="center"/>
          </w:tcPr>
          <w:p w14:paraId="05534C6F" w14:textId="77777777" w:rsidR="00066CD0" w:rsidRPr="00066CD0" w:rsidRDefault="00066CD0"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67A7DED7"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STEP 3</w:t>
            </w:r>
          </w:p>
        </w:tc>
        <w:tc>
          <w:tcPr>
            <w:tcW w:w="5319" w:type="dxa"/>
            <w:vAlign w:val="center"/>
          </w:tcPr>
          <w:p w14:paraId="2E1CD7DE"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 xml:space="preserve">Lecturer presents Robert Redfield's anthropological study of the Mexican town of </w:t>
            </w:r>
            <w:proofErr w:type="spellStart"/>
            <w:r w:rsidRPr="00066CD0">
              <w:rPr>
                <w:rFonts w:ascii="Arial Nova Light" w:hAnsi="Arial Nova Light"/>
                <w:lang w:val="en-GB"/>
              </w:rPr>
              <w:t>Tepoztlán</w:t>
            </w:r>
            <w:proofErr w:type="spellEnd"/>
            <w:r w:rsidRPr="00066CD0">
              <w:rPr>
                <w:rFonts w:ascii="Arial Nova Light" w:hAnsi="Arial Nova Light"/>
                <w:lang w:val="en-GB"/>
              </w:rPr>
              <w:t>.</w:t>
            </w:r>
          </w:p>
          <w:p w14:paraId="2392197F"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Discussion developed on how Redfield investigated the impact of urbanization on traditional rural communities.</w:t>
            </w:r>
          </w:p>
          <w:p w14:paraId="36E8D94E"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lastRenderedPageBreak/>
              <w:t>Lecturer explores his concept of the "great tradition" and "little tradition" to understand the tensions between urban and rural ways of life.</w:t>
            </w:r>
          </w:p>
        </w:tc>
      </w:tr>
      <w:tr w:rsidR="00066CD0" w:rsidRPr="00066CD0" w14:paraId="687514CC" w14:textId="77777777" w:rsidTr="00FE7C46">
        <w:trPr>
          <w:trHeight w:val="84"/>
        </w:trPr>
        <w:tc>
          <w:tcPr>
            <w:tcW w:w="1980" w:type="dxa"/>
            <w:vMerge/>
            <w:shd w:val="clear" w:color="auto" w:fill="D9D9D9"/>
            <w:vAlign w:val="center"/>
          </w:tcPr>
          <w:p w14:paraId="02AF3C77" w14:textId="77777777" w:rsidR="00066CD0" w:rsidRPr="00066CD0" w:rsidRDefault="00066CD0"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17AF4E31"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STEP 4</w:t>
            </w:r>
          </w:p>
        </w:tc>
        <w:tc>
          <w:tcPr>
            <w:tcW w:w="5319" w:type="dxa"/>
            <w:vAlign w:val="center"/>
          </w:tcPr>
          <w:p w14:paraId="3B5760AE"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 xml:space="preserve">Lecturer </w:t>
            </w:r>
            <w:proofErr w:type="spellStart"/>
            <w:r w:rsidRPr="00066CD0">
              <w:rPr>
                <w:rFonts w:ascii="Arial Nova Light" w:hAnsi="Arial Nova Light"/>
                <w:lang w:val="en-GB"/>
              </w:rPr>
              <w:t>examinse</w:t>
            </w:r>
            <w:proofErr w:type="spellEnd"/>
            <w:r w:rsidRPr="00066CD0">
              <w:rPr>
                <w:rFonts w:ascii="Arial Nova Light" w:hAnsi="Arial Nova Light"/>
                <w:lang w:val="en-GB"/>
              </w:rPr>
              <w:t xml:space="preserve"> William Foote Whyte's study of the </w:t>
            </w:r>
            <w:proofErr w:type="gramStart"/>
            <w:r w:rsidRPr="00066CD0">
              <w:rPr>
                <w:rFonts w:ascii="Arial Nova Light" w:hAnsi="Arial Nova Light"/>
                <w:lang w:val="en-GB"/>
              </w:rPr>
              <w:t>Italian-American</w:t>
            </w:r>
            <w:proofErr w:type="gramEnd"/>
            <w:r w:rsidRPr="00066CD0">
              <w:rPr>
                <w:rFonts w:ascii="Arial Nova Light" w:hAnsi="Arial Nova Light"/>
                <w:lang w:val="en-GB"/>
              </w:rPr>
              <w:t xml:space="preserve"> slum in "Street Corner Society."</w:t>
            </w:r>
          </w:p>
          <w:p w14:paraId="2224CA81"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Presentation on how Whyte conducted participant observation to understand the dynamics of street-corner social groups.</w:t>
            </w:r>
          </w:p>
          <w:p w14:paraId="787981CA" w14:textId="77777777" w:rsidR="00066CD0" w:rsidRPr="00066CD0" w:rsidRDefault="00066CD0" w:rsidP="00FE7C46">
            <w:pPr>
              <w:spacing w:after="0"/>
              <w:jc w:val="both"/>
              <w:rPr>
                <w:rFonts w:ascii="Arial Nova Light" w:hAnsi="Arial Nova Light"/>
                <w:lang w:val="en-GB"/>
              </w:rPr>
            </w:pPr>
            <w:r w:rsidRPr="00066CD0">
              <w:rPr>
                <w:rFonts w:ascii="Arial Nova Light" w:hAnsi="Arial Nova Light"/>
                <w:lang w:val="en-GB"/>
              </w:rPr>
              <w:t xml:space="preserve">Lecturer leads the </w:t>
            </w:r>
            <w:proofErr w:type="spellStart"/>
            <w:r w:rsidRPr="00066CD0">
              <w:rPr>
                <w:rFonts w:ascii="Arial Nova Light" w:hAnsi="Arial Nova Light"/>
                <w:lang w:val="en-GB"/>
              </w:rPr>
              <w:t>dscussion</w:t>
            </w:r>
            <w:proofErr w:type="spellEnd"/>
            <w:r w:rsidRPr="00066CD0">
              <w:rPr>
                <w:rFonts w:ascii="Arial Nova Light" w:hAnsi="Arial Nova Light"/>
                <w:lang w:val="en-GB"/>
              </w:rPr>
              <w:t xml:space="preserve"> the significance of his research in shedding light on the informal social networks and norms in urban </w:t>
            </w:r>
            <w:proofErr w:type="spellStart"/>
            <w:r w:rsidRPr="00066CD0">
              <w:rPr>
                <w:rFonts w:ascii="Arial Nova Light" w:hAnsi="Arial Nova Light"/>
                <w:lang w:val="en-GB"/>
              </w:rPr>
              <w:t>neighborhoods</w:t>
            </w:r>
            <w:proofErr w:type="spellEnd"/>
            <w:r w:rsidRPr="00066CD0">
              <w:rPr>
                <w:rFonts w:ascii="Arial Nova Light" w:hAnsi="Arial Nova Light"/>
                <w:lang w:val="en-GB"/>
              </w:rPr>
              <w:t>.</w:t>
            </w:r>
          </w:p>
        </w:tc>
      </w:tr>
      <w:tr w:rsidR="00066CD0" w:rsidRPr="00066CD0" w14:paraId="08D4B664" w14:textId="77777777" w:rsidTr="00FE7C46">
        <w:trPr>
          <w:trHeight w:val="840"/>
        </w:trPr>
        <w:tc>
          <w:tcPr>
            <w:tcW w:w="1980" w:type="dxa"/>
            <w:vMerge/>
            <w:shd w:val="clear" w:color="auto" w:fill="D9D9D9"/>
            <w:vAlign w:val="center"/>
          </w:tcPr>
          <w:p w14:paraId="6EABBE08" w14:textId="77777777" w:rsidR="00066CD0" w:rsidRPr="00066CD0" w:rsidRDefault="00066CD0" w:rsidP="00FE7C46">
            <w:pPr>
              <w:widowControl w:val="0"/>
              <w:pBdr>
                <w:top w:val="nil"/>
                <w:left w:val="nil"/>
                <w:bottom w:val="nil"/>
                <w:right w:val="nil"/>
                <w:between w:val="nil"/>
              </w:pBdr>
              <w:rPr>
                <w:rFonts w:ascii="Arial Nova Light" w:hAnsi="Arial Nova Light"/>
                <w:lang w:val="en-GB"/>
              </w:rPr>
            </w:pPr>
          </w:p>
        </w:tc>
        <w:tc>
          <w:tcPr>
            <w:tcW w:w="1842" w:type="dxa"/>
            <w:shd w:val="clear" w:color="auto" w:fill="D9D9D9"/>
            <w:vAlign w:val="center"/>
          </w:tcPr>
          <w:p w14:paraId="4DA636A3" w14:textId="77777777" w:rsidR="00066CD0" w:rsidRPr="00066CD0" w:rsidRDefault="00066CD0" w:rsidP="00FE7C46">
            <w:pPr>
              <w:rPr>
                <w:rFonts w:ascii="Arial Nova Light" w:hAnsi="Arial Nova Light"/>
                <w:b/>
                <w:lang w:val="en-GB"/>
              </w:rPr>
            </w:pPr>
            <w:r w:rsidRPr="00066CD0">
              <w:rPr>
                <w:rFonts w:ascii="Arial Nova Light" w:hAnsi="Arial Nova Light"/>
                <w:b/>
                <w:lang w:val="en-GB"/>
              </w:rPr>
              <w:t>STEP 5</w:t>
            </w:r>
          </w:p>
        </w:tc>
        <w:tc>
          <w:tcPr>
            <w:tcW w:w="5319" w:type="dxa"/>
            <w:vAlign w:val="center"/>
          </w:tcPr>
          <w:p w14:paraId="7C8ADD42" w14:textId="77777777" w:rsidR="00066CD0" w:rsidRPr="00066CD0" w:rsidRDefault="00066CD0" w:rsidP="00FE7C46">
            <w:pPr>
              <w:spacing w:after="0"/>
              <w:rPr>
                <w:rFonts w:ascii="Arial Nova Light" w:hAnsi="Arial Nova Light"/>
                <w:lang w:val="en-GB"/>
              </w:rPr>
            </w:pPr>
            <w:r w:rsidRPr="00066CD0">
              <w:rPr>
                <w:rFonts w:ascii="Arial Nova Light" w:hAnsi="Arial Nova Light"/>
                <w:lang w:val="en-GB"/>
              </w:rPr>
              <w:t>Summary of the key takeaways from the lecture, emphasizing the foundational role of early urban anthropologists in shaping the field.</w:t>
            </w:r>
          </w:p>
          <w:p w14:paraId="76572934" w14:textId="77777777" w:rsidR="00066CD0" w:rsidRPr="00066CD0" w:rsidRDefault="00066CD0" w:rsidP="00FE7C46">
            <w:pPr>
              <w:rPr>
                <w:rFonts w:ascii="Arial Nova Light" w:hAnsi="Arial Nova Light"/>
                <w:lang w:val="en-GB"/>
              </w:rPr>
            </w:pPr>
            <w:r w:rsidRPr="00066CD0">
              <w:rPr>
                <w:rFonts w:ascii="Arial Nova Light" w:hAnsi="Arial Nova Light"/>
                <w:lang w:val="en-GB"/>
              </w:rPr>
              <w:t>Discussion with students on the grounds on their previous lecture assignment (Urban reflections), Work card No. 1.</w:t>
            </w:r>
          </w:p>
        </w:tc>
      </w:tr>
    </w:tbl>
    <w:p w14:paraId="20AA5D3B" w14:textId="77777777" w:rsidR="00D34EA1" w:rsidRPr="009452CA" w:rsidRDefault="00D34EA1" w:rsidP="00066CD0">
      <w:pPr>
        <w:jc w:val="center"/>
      </w:pPr>
    </w:p>
    <w:sectPr w:rsidR="00D34EA1" w:rsidRPr="009452C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66CD0"/>
    <w:rsid w:val="00237B12"/>
    <w:rsid w:val="005E1DF0"/>
    <w:rsid w:val="008A69AD"/>
    <w:rsid w:val="009452CA"/>
    <w:rsid w:val="00B60E0E"/>
    <w:rsid w:val="00C6745A"/>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1700</Words>
  <Characters>970</Characters>
  <Application>Microsoft Office Word</Application>
  <DocSecurity>0</DocSecurity>
  <Lines>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5</cp:revision>
  <dcterms:created xsi:type="dcterms:W3CDTF">2023-12-13T12:57:00Z</dcterms:created>
  <dcterms:modified xsi:type="dcterms:W3CDTF">2023-12-13T13:20:00Z</dcterms:modified>
</cp:coreProperties>
</file>