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1564"/>
        <w:gridCol w:w="5240"/>
      </w:tblGrid>
      <w:tr w:rsidR="008C37F0" w:rsidRPr="000E2347" w14:paraId="5876DFFC" w14:textId="77777777" w:rsidTr="009D0573">
        <w:tc>
          <w:tcPr>
            <w:tcW w:w="2972" w:type="dxa"/>
            <w:tcBorders>
              <w:top w:val="nil"/>
              <w:bottom w:val="nil"/>
            </w:tcBorders>
            <w:shd w:val="clear" w:color="auto" w:fill="auto"/>
          </w:tcPr>
          <w:p w14:paraId="49CB38A7" w14:textId="53AF3C90" w:rsidR="005D0864" w:rsidRPr="000E2347" w:rsidRDefault="005D0864" w:rsidP="00A23F78">
            <w:pPr>
              <w:spacing w:before="80" w:after="80" w:line="240" w:lineRule="auto"/>
              <w:rPr>
                <w:rFonts w:ascii="PT Sans" w:eastAsia="Times New Roman" w:hAnsi="PT Sans" w:cs="Calibri"/>
                <w:b/>
                <w:sz w:val="20"/>
                <w:szCs w:val="20"/>
                <w:lang w:val="en-US" w:eastAsia="pl-PL"/>
              </w:rPr>
            </w:pPr>
          </w:p>
        </w:tc>
        <w:tc>
          <w:tcPr>
            <w:tcW w:w="6804" w:type="dxa"/>
            <w:gridSpan w:val="2"/>
            <w:tcBorders>
              <w:top w:val="single" w:sz="4" w:space="0" w:color="BADEBB"/>
              <w:bottom w:val="single" w:sz="4" w:space="0" w:color="BADEBB"/>
            </w:tcBorders>
          </w:tcPr>
          <w:p w14:paraId="14493B5B" w14:textId="3F63A3B3" w:rsidR="005D0864" w:rsidRPr="000E2347" w:rsidRDefault="008F59B9" w:rsidP="00A23F78">
            <w:pPr>
              <w:spacing w:before="80" w:after="80" w:line="240" w:lineRule="auto"/>
              <w:rPr>
                <w:rFonts w:ascii="PT Sans" w:eastAsia="Times New Roman" w:hAnsi="PT Sans" w:cs="Calibri"/>
                <w:b/>
                <w:i/>
                <w:lang w:val="en-US" w:eastAsia="pl-PL"/>
              </w:rPr>
            </w:pPr>
            <w:r w:rsidRPr="000E2347">
              <w:rPr>
                <w:rFonts w:ascii="PT Sans" w:eastAsia="Times New Roman" w:hAnsi="PT Sans" w:cs="Calibri"/>
                <w:b/>
                <w:i/>
                <w:lang w:val="en-US" w:eastAsia="pl-PL"/>
              </w:rPr>
              <w:t>Language - gender - culture</w:t>
            </w:r>
          </w:p>
        </w:tc>
      </w:tr>
      <w:tr w:rsidR="005105D1" w:rsidRPr="000E2347" w14:paraId="6DC615C5" w14:textId="77777777" w:rsidTr="003E5ACF">
        <w:trPr>
          <w:trHeight w:val="454"/>
        </w:trPr>
        <w:tc>
          <w:tcPr>
            <w:tcW w:w="2972" w:type="dxa"/>
            <w:tcBorders>
              <w:top w:val="nil"/>
              <w:bottom w:val="single" w:sz="4" w:space="0" w:color="BADEBB"/>
            </w:tcBorders>
            <w:shd w:val="clear" w:color="auto" w:fill="auto"/>
          </w:tcPr>
          <w:p w14:paraId="1E9E02F1" w14:textId="77777777" w:rsidR="005105D1" w:rsidRPr="000E2347" w:rsidRDefault="005105D1" w:rsidP="00A23F78">
            <w:pPr>
              <w:spacing w:before="80" w:after="80" w:line="240" w:lineRule="auto"/>
              <w:rPr>
                <w:rFonts w:ascii="PT Sans" w:eastAsia="Times New Roman" w:hAnsi="PT Sans" w:cs="Calibri"/>
                <w:b/>
                <w:sz w:val="24"/>
                <w:szCs w:val="24"/>
                <w:lang w:val="en-US" w:eastAsia="pl-PL"/>
              </w:rPr>
            </w:pPr>
          </w:p>
        </w:tc>
        <w:tc>
          <w:tcPr>
            <w:tcW w:w="6804" w:type="dxa"/>
            <w:gridSpan w:val="2"/>
            <w:tcBorders>
              <w:top w:val="single" w:sz="4" w:space="0" w:color="BADEBB"/>
            </w:tcBorders>
            <w:vAlign w:val="center"/>
          </w:tcPr>
          <w:p w14:paraId="2EE3A1E2" w14:textId="138C75AD" w:rsidR="005105D1" w:rsidRPr="000E2347" w:rsidRDefault="005105D1" w:rsidP="00BC57A2">
            <w:pPr>
              <w:spacing w:before="80" w:after="80" w:line="240" w:lineRule="auto"/>
              <w:rPr>
                <w:rFonts w:ascii="PT Sans" w:eastAsia="Times New Roman" w:hAnsi="PT Sans" w:cs="Calibri"/>
                <w:b/>
                <w:lang w:val="en-US" w:eastAsia="pl-PL"/>
              </w:rPr>
            </w:pPr>
            <w:r w:rsidRPr="000E2347">
              <w:rPr>
                <w:rFonts w:ascii="PT Sans" w:eastAsia="Times New Roman" w:hAnsi="PT Sans" w:cs="Calibri"/>
                <w:b/>
                <w:lang w:val="en-US" w:eastAsia="pl-PL"/>
              </w:rPr>
              <w:t xml:space="preserve">CLASS </w:t>
            </w:r>
            <w:r w:rsidR="001918DC" w:rsidRPr="000E2347">
              <w:rPr>
                <w:rFonts w:ascii="PT Sans" w:eastAsia="Times New Roman" w:hAnsi="PT Sans" w:cs="Calibri"/>
                <w:b/>
                <w:lang w:val="en-US" w:eastAsia="pl-PL"/>
              </w:rPr>
              <w:t>1</w:t>
            </w:r>
            <w:r w:rsidR="00BC57A2" w:rsidRPr="000E2347">
              <w:rPr>
                <w:rFonts w:ascii="PT Sans" w:eastAsia="Times New Roman" w:hAnsi="PT Sans" w:cs="Calibri"/>
                <w:b/>
                <w:lang w:val="en-US" w:eastAsia="pl-PL"/>
              </w:rPr>
              <w:t>1</w:t>
            </w:r>
            <w:r w:rsidRPr="000E2347">
              <w:rPr>
                <w:rFonts w:ascii="PT Sans" w:eastAsia="Times New Roman" w:hAnsi="PT Sans" w:cs="Calibri"/>
                <w:b/>
                <w:lang w:val="en-US" w:eastAsia="pl-PL"/>
              </w:rPr>
              <w:t xml:space="preserve"> </w:t>
            </w:r>
            <w:r w:rsidR="001846A0" w:rsidRPr="000E2347">
              <w:rPr>
                <w:rFonts w:ascii="PT Sans" w:eastAsia="Times New Roman" w:hAnsi="PT Sans" w:cs="Calibri"/>
                <w:b/>
                <w:lang w:val="en-US" w:eastAsia="pl-PL"/>
              </w:rPr>
              <w:t>(</w:t>
            </w:r>
            <w:r w:rsidR="00104DF0" w:rsidRPr="000E2347">
              <w:rPr>
                <w:rFonts w:ascii="PT Sans" w:eastAsia="Times New Roman" w:hAnsi="PT Sans" w:cs="Calibri"/>
                <w:b/>
                <w:lang w:val="en-US" w:eastAsia="pl-PL"/>
              </w:rPr>
              <w:t xml:space="preserve">Scenario </w:t>
            </w:r>
            <w:r w:rsidR="001918DC" w:rsidRPr="000E2347">
              <w:rPr>
                <w:rFonts w:ascii="PT Sans" w:eastAsia="Times New Roman" w:hAnsi="PT Sans" w:cs="Calibri"/>
                <w:b/>
                <w:lang w:val="en-US" w:eastAsia="pl-PL"/>
              </w:rPr>
              <w:t>1</w:t>
            </w:r>
            <w:r w:rsidR="00BC57A2" w:rsidRPr="000E2347">
              <w:rPr>
                <w:rFonts w:ascii="PT Sans" w:eastAsia="Times New Roman" w:hAnsi="PT Sans" w:cs="Calibri"/>
                <w:b/>
                <w:lang w:val="en-US" w:eastAsia="pl-PL"/>
              </w:rPr>
              <w:t>1</w:t>
            </w:r>
            <w:r w:rsidRPr="000E2347">
              <w:rPr>
                <w:rFonts w:ascii="PT Sans" w:eastAsia="Times New Roman" w:hAnsi="PT Sans" w:cs="Calibri"/>
                <w:b/>
                <w:lang w:val="en-US" w:eastAsia="pl-PL"/>
              </w:rPr>
              <w:t>)</w:t>
            </w:r>
          </w:p>
        </w:tc>
      </w:tr>
      <w:tr w:rsidR="008C37F0" w:rsidRPr="000E2347" w14:paraId="22F7B6DB" w14:textId="77777777" w:rsidTr="003E5ACF">
        <w:trPr>
          <w:trHeight w:val="454"/>
        </w:trPr>
        <w:tc>
          <w:tcPr>
            <w:tcW w:w="2972" w:type="dxa"/>
            <w:tcBorders>
              <w:top w:val="single" w:sz="4" w:space="0" w:color="BADEBB"/>
            </w:tcBorders>
            <w:shd w:val="clear" w:color="auto" w:fill="DDEEDD"/>
            <w:vAlign w:val="center"/>
          </w:tcPr>
          <w:p w14:paraId="637B9CCA" w14:textId="2028B813" w:rsidR="005D0864" w:rsidRPr="000E2347" w:rsidRDefault="005105D1" w:rsidP="005D0864">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TOPIC</w:t>
            </w:r>
          </w:p>
        </w:tc>
        <w:tc>
          <w:tcPr>
            <w:tcW w:w="6804" w:type="dxa"/>
            <w:gridSpan w:val="2"/>
            <w:vAlign w:val="center"/>
          </w:tcPr>
          <w:p w14:paraId="183ACDD9" w14:textId="26B2E18A" w:rsidR="005D0864" w:rsidRPr="000E2347" w:rsidRDefault="000E2347" w:rsidP="005D0864">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Discourse of excludes and exclusion</w:t>
            </w:r>
          </w:p>
        </w:tc>
      </w:tr>
      <w:tr w:rsidR="008C37F0" w:rsidRPr="000E2347" w14:paraId="53B59926" w14:textId="77777777" w:rsidTr="00753A03">
        <w:tc>
          <w:tcPr>
            <w:tcW w:w="2972" w:type="dxa"/>
            <w:shd w:val="clear" w:color="auto" w:fill="DDEEDD"/>
          </w:tcPr>
          <w:p w14:paraId="142EABCE" w14:textId="3C39A2DF" w:rsidR="005D0864" w:rsidRPr="000E2347" w:rsidRDefault="001846A0" w:rsidP="005D0864">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LEARNING CONTENT - </w:t>
            </w:r>
            <w:r w:rsidR="005105D1" w:rsidRPr="000E2347">
              <w:rPr>
                <w:rFonts w:ascii="PT Sans" w:eastAsia="Times New Roman" w:hAnsi="PT Sans" w:cs="Calibri"/>
                <w:b/>
                <w:sz w:val="20"/>
                <w:szCs w:val="20"/>
                <w:lang w:val="en-US" w:eastAsia="pl-PL"/>
              </w:rPr>
              <w:t>DETAILED CHARACTERISTICS</w:t>
            </w:r>
          </w:p>
        </w:tc>
        <w:tc>
          <w:tcPr>
            <w:tcW w:w="6804" w:type="dxa"/>
            <w:gridSpan w:val="2"/>
            <w:vAlign w:val="center"/>
          </w:tcPr>
          <w:p w14:paraId="6835DD45" w14:textId="77777777" w:rsidR="000E2347" w:rsidRPr="000E2347" w:rsidRDefault="000E2347" w:rsidP="000E2347">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Definitions of discourse of excludes, exclusion and discourse of acceptance.</w:t>
            </w:r>
          </w:p>
          <w:p w14:paraId="7576940D" w14:textId="77777777" w:rsidR="000E2347" w:rsidRPr="000E2347" w:rsidRDefault="000E2347" w:rsidP="000E2347">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Gender and sexuality as the main factors of social and cultural exclusion.</w:t>
            </w:r>
          </w:p>
          <w:p w14:paraId="611ABDD1" w14:textId="77777777" w:rsidR="000E2347" w:rsidRPr="000E2347" w:rsidRDefault="000E2347" w:rsidP="000E2347">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Text and discourse manifestations of exclusion.</w:t>
            </w:r>
          </w:p>
          <w:p w14:paraId="59F0E7F2" w14:textId="77777777" w:rsidR="000E2347" w:rsidRPr="000E2347" w:rsidRDefault="000E2347" w:rsidP="000E2347">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Exclusion and acceptance as very important factors of self-consciousness and self-esteem.</w:t>
            </w:r>
          </w:p>
          <w:p w14:paraId="5D81B2CF" w14:textId="09FF13C5" w:rsidR="005D0864" w:rsidRPr="000E2347" w:rsidRDefault="000E2347" w:rsidP="000E2347">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 xml:space="preserve">Feminism theories, </w:t>
            </w:r>
            <w:proofErr w:type="spellStart"/>
            <w:r w:rsidRPr="000E2347">
              <w:rPr>
                <w:rFonts w:ascii="PT Sans" w:eastAsia="Times New Roman" w:hAnsi="PT Sans" w:cs="Calibri"/>
                <w:sz w:val="20"/>
                <w:szCs w:val="20"/>
                <w:lang w:val="en-US" w:eastAsia="pl-PL"/>
              </w:rPr>
              <w:t>mens</w:t>
            </w:r>
            <w:proofErr w:type="spellEnd"/>
            <w:r w:rsidRPr="000E2347">
              <w:rPr>
                <w:rFonts w:ascii="PT Sans" w:eastAsia="Times New Roman" w:hAnsi="PT Sans" w:cs="Calibri"/>
                <w:sz w:val="20"/>
                <w:szCs w:val="20"/>
                <w:lang w:val="en-US" w:eastAsia="pl-PL"/>
              </w:rPr>
              <w:t xml:space="preserve"> studies, gender studies and queer studies as helpful tools unscientific research relevant to discourse of excludes and exclusion.</w:t>
            </w:r>
          </w:p>
        </w:tc>
      </w:tr>
      <w:tr w:rsidR="008C37F0" w:rsidRPr="000E2347" w14:paraId="7C1E1463" w14:textId="77777777" w:rsidTr="00753A03">
        <w:tc>
          <w:tcPr>
            <w:tcW w:w="2972" w:type="dxa"/>
            <w:shd w:val="clear" w:color="auto" w:fill="DDEEDD"/>
          </w:tcPr>
          <w:p w14:paraId="78C11A7F" w14:textId="2EF93F24" w:rsidR="005D0864" w:rsidRPr="000E2347" w:rsidRDefault="005105D1" w:rsidP="005D0864">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KEY WORDS</w:t>
            </w:r>
          </w:p>
        </w:tc>
        <w:tc>
          <w:tcPr>
            <w:tcW w:w="6804" w:type="dxa"/>
            <w:gridSpan w:val="2"/>
            <w:vAlign w:val="center"/>
          </w:tcPr>
          <w:p w14:paraId="23227638" w14:textId="4148FAEE" w:rsidR="005D0864" w:rsidRPr="000E2347" w:rsidRDefault="000E2347" w:rsidP="005D0864">
            <w:pPr>
              <w:spacing w:after="0" w:line="240" w:lineRule="auto"/>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discourse of excludes, discourse of acceptance, gender, self-conscious, self-esteem</w:t>
            </w:r>
          </w:p>
        </w:tc>
      </w:tr>
      <w:tr w:rsidR="008C37F0" w:rsidRPr="000E2347" w14:paraId="42D58F7A" w14:textId="77777777" w:rsidTr="00753A03">
        <w:tc>
          <w:tcPr>
            <w:tcW w:w="2972" w:type="dxa"/>
            <w:shd w:val="clear" w:color="auto" w:fill="DDEEDD"/>
          </w:tcPr>
          <w:p w14:paraId="29011633" w14:textId="405DBDA7" w:rsidR="005D0864" w:rsidRPr="000E2347" w:rsidRDefault="005105D1" w:rsidP="005D0864">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SUGGESTED TOOLS</w:t>
            </w:r>
          </w:p>
        </w:tc>
        <w:tc>
          <w:tcPr>
            <w:tcW w:w="6804" w:type="dxa"/>
            <w:gridSpan w:val="2"/>
          </w:tcPr>
          <w:p w14:paraId="608AAB2C" w14:textId="4C829306" w:rsidR="005D0864" w:rsidRPr="000E2347" w:rsidRDefault="000E2347" w:rsidP="000E2347">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 xml:space="preserve">lecture, group work, discussion, self-directed work with </w:t>
            </w:r>
            <w:proofErr w:type="spellStart"/>
            <w:r w:rsidRPr="000E2347">
              <w:rPr>
                <w:rFonts w:ascii="PT Sans" w:eastAsia="Times New Roman" w:hAnsi="PT Sans" w:cs="Calibri"/>
                <w:sz w:val="20"/>
                <w:szCs w:val="20"/>
                <w:lang w:val="en-US" w:eastAsia="pl-PL"/>
              </w:rPr>
              <w:t>smartfon</w:t>
            </w:r>
            <w:proofErr w:type="spellEnd"/>
            <w:r w:rsidRPr="000E2347">
              <w:rPr>
                <w:rFonts w:ascii="PT Sans" w:eastAsia="Times New Roman" w:hAnsi="PT Sans" w:cs="Calibri"/>
                <w:sz w:val="20"/>
                <w:szCs w:val="20"/>
                <w:lang w:val="en-US" w:eastAsia="pl-PL"/>
              </w:rPr>
              <w:t xml:space="preserve"> / laptop / tablet</w:t>
            </w:r>
          </w:p>
        </w:tc>
      </w:tr>
      <w:tr w:rsidR="008C37F0" w:rsidRPr="000E2347" w14:paraId="00F2725E" w14:textId="77777777" w:rsidTr="001F0A6B">
        <w:tc>
          <w:tcPr>
            <w:tcW w:w="2972" w:type="dxa"/>
            <w:tcBorders>
              <w:bottom w:val="single" w:sz="4" w:space="0" w:color="BADEBB"/>
            </w:tcBorders>
            <w:shd w:val="clear" w:color="auto" w:fill="DDEEDD"/>
          </w:tcPr>
          <w:p w14:paraId="42B1BE9E" w14:textId="354EE8E8" w:rsidR="005105D1" w:rsidRPr="000E2347" w:rsidRDefault="001846A0" w:rsidP="005105D1">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TIPS / METHODOLOGICAL </w:t>
            </w:r>
            <w:r w:rsidR="005105D1" w:rsidRPr="000E2347">
              <w:rPr>
                <w:rFonts w:ascii="PT Sans" w:eastAsia="Times New Roman" w:hAnsi="PT Sans" w:cs="Calibri"/>
                <w:b/>
                <w:sz w:val="20"/>
                <w:szCs w:val="20"/>
                <w:lang w:val="en-US" w:eastAsia="pl-PL"/>
              </w:rPr>
              <w:t>REMARKS</w:t>
            </w:r>
          </w:p>
          <w:p w14:paraId="04094413" w14:textId="37EA80F3" w:rsidR="005D0864" w:rsidRPr="000E2347" w:rsidRDefault="005105D1" w:rsidP="005105D1">
            <w:pPr>
              <w:spacing w:after="0" w:line="240" w:lineRule="auto"/>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(if applicable)</w:t>
            </w:r>
          </w:p>
        </w:tc>
        <w:tc>
          <w:tcPr>
            <w:tcW w:w="6804" w:type="dxa"/>
            <w:gridSpan w:val="2"/>
            <w:vAlign w:val="center"/>
          </w:tcPr>
          <w:p w14:paraId="59893CE8" w14:textId="11F19DA3" w:rsidR="005D0864" w:rsidRPr="000E2347" w:rsidRDefault="000E2347" w:rsidP="00886B50">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 xml:space="preserve">Each student should access to digital device like </w:t>
            </w:r>
            <w:proofErr w:type="spellStart"/>
            <w:r w:rsidRPr="000E2347">
              <w:rPr>
                <w:rFonts w:ascii="PT Sans" w:eastAsia="Times New Roman" w:hAnsi="PT Sans" w:cs="Calibri"/>
                <w:sz w:val="20"/>
                <w:szCs w:val="20"/>
                <w:lang w:val="en-US" w:eastAsia="pl-PL"/>
              </w:rPr>
              <w:t>smartfon</w:t>
            </w:r>
            <w:proofErr w:type="spellEnd"/>
            <w:r w:rsidRPr="000E2347">
              <w:rPr>
                <w:rFonts w:ascii="PT Sans" w:eastAsia="Times New Roman" w:hAnsi="PT Sans" w:cs="Calibri"/>
                <w:sz w:val="20"/>
                <w:szCs w:val="20"/>
                <w:lang w:val="en-US" w:eastAsia="pl-PL"/>
              </w:rPr>
              <w:t>, laptop or tablet and to the Internet.</w:t>
            </w:r>
          </w:p>
        </w:tc>
      </w:tr>
      <w:tr w:rsidR="001846A0" w:rsidRPr="000E2347" w14:paraId="03E9ADE7" w14:textId="77777777" w:rsidTr="006D4468">
        <w:tc>
          <w:tcPr>
            <w:tcW w:w="2972" w:type="dxa"/>
            <w:tcBorders>
              <w:top w:val="single" w:sz="4" w:space="0" w:color="BADEBB"/>
              <w:bottom w:val="nil"/>
            </w:tcBorders>
            <w:shd w:val="clear" w:color="auto" w:fill="DDEEDD"/>
            <w:vAlign w:val="center"/>
          </w:tcPr>
          <w:p w14:paraId="7E4F4E21" w14:textId="4811E533" w:rsidR="001846A0" w:rsidRPr="000E2347" w:rsidRDefault="00683DF4" w:rsidP="005105D1">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IMPLEMENTATION OF THE CLASSES</w:t>
            </w:r>
          </w:p>
        </w:tc>
        <w:tc>
          <w:tcPr>
            <w:tcW w:w="1564" w:type="dxa"/>
            <w:tcBorders>
              <w:bottom w:val="single" w:sz="4" w:space="0" w:color="BADEBB"/>
            </w:tcBorders>
            <w:vAlign w:val="center"/>
          </w:tcPr>
          <w:p w14:paraId="6CDF7B89" w14:textId="77777777" w:rsidR="001846A0" w:rsidRPr="000E2347" w:rsidRDefault="001846A0" w:rsidP="005105D1">
            <w:pPr>
              <w:spacing w:after="0" w:line="240" w:lineRule="auto"/>
              <w:jc w:val="both"/>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 xml:space="preserve">STEP 1 </w:t>
            </w:r>
          </w:p>
        </w:tc>
        <w:tc>
          <w:tcPr>
            <w:tcW w:w="5240" w:type="dxa"/>
            <w:tcBorders>
              <w:bottom w:val="single" w:sz="4" w:space="0" w:color="BADEBB"/>
            </w:tcBorders>
          </w:tcPr>
          <w:p w14:paraId="43753E74" w14:textId="2132EA32" w:rsidR="001846A0" w:rsidRPr="000E2347" w:rsidRDefault="000E2347" w:rsidP="003B7DC9">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A lecture supported by the presentation prepared in PowerPoint: definitions and specific of discourse of excludes and exclusion and discourse of acceptance; their place in contemporary culture and communication.</w:t>
            </w:r>
          </w:p>
        </w:tc>
      </w:tr>
      <w:tr w:rsidR="001846A0" w:rsidRPr="000E2347" w14:paraId="10F2E138" w14:textId="77777777" w:rsidTr="006D4468">
        <w:tc>
          <w:tcPr>
            <w:tcW w:w="2972" w:type="dxa"/>
            <w:tcBorders>
              <w:top w:val="nil"/>
              <w:bottom w:val="nil"/>
            </w:tcBorders>
            <w:shd w:val="clear" w:color="auto" w:fill="DDEEDD"/>
          </w:tcPr>
          <w:p w14:paraId="03B1FEF2" w14:textId="77777777" w:rsidR="001846A0" w:rsidRPr="000E2347"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1B1DC831" w14:textId="0CD9FE7D" w:rsidR="001846A0" w:rsidRPr="000E2347" w:rsidRDefault="001846A0" w:rsidP="005105D1">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b/>
                <w:sz w:val="20"/>
                <w:szCs w:val="20"/>
                <w:lang w:val="en-US" w:eastAsia="pl-PL"/>
              </w:rPr>
              <w:t>STEP 2</w:t>
            </w:r>
          </w:p>
        </w:tc>
        <w:tc>
          <w:tcPr>
            <w:tcW w:w="5240" w:type="dxa"/>
            <w:tcBorders>
              <w:top w:val="single" w:sz="4" w:space="0" w:color="BADEBB"/>
              <w:bottom w:val="single" w:sz="4" w:space="0" w:color="BADEBB"/>
            </w:tcBorders>
          </w:tcPr>
          <w:p w14:paraId="5E8E3778" w14:textId="711F8C1D" w:rsidR="001846A0" w:rsidRPr="000E2347" w:rsidRDefault="000E2347" w:rsidP="000E2347">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Self-directed work: students look up the Internet and present one example of discourse of exclusion concerning gender aspect in public sphere (e.g. politicians statements, comment on forum, journalists statements) (WORK CARD</w:t>
            </w:r>
            <w:r>
              <w:rPr>
                <w:rFonts w:ascii="PT Sans" w:eastAsia="Times New Roman" w:hAnsi="PT Sans" w:cs="Calibri"/>
                <w:sz w:val="20"/>
                <w:szCs w:val="20"/>
                <w:lang w:val="en-US" w:eastAsia="pl-PL"/>
              </w:rPr>
              <w:t> </w:t>
            </w:r>
            <w:r w:rsidRPr="000E2347">
              <w:rPr>
                <w:rFonts w:ascii="PT Sans" w:eastAsia="Times New Roman" w:hAnsi="PT Sans" w:cs="Calibri"/>
                <w:sz w:val="20"/>
                <w:szCs w:val="20"/>
                <w:lang w:val="en-US" w:eastAsia="pl-PL"/>
              </w:rPr>
              <w:t>1).</w:t>
            </w:r>
          </w:p>
        </w:tc>
      </w:tr>
      <w:tr w:rsidR="001846A0" w:rsidRPr="000E2347" w14:paraId="6FC4D372" w14:textId="77777777" w:rsidTr="006D4468">
        <w:trPr>
          <w:cantSplit/>
        </w:trPr>
        <w:tc>
          <w:tcPr>
            <w:tcW w:w="2972" w:type="dxa"/>
            <w:tcBorders>
              <w:top w:val="nil"/>
              <w:bottom w:val="nil"/>
            </w:tcBorders>
            <w:shd w:val="clear" w:color="auto" w:fill="DDEEDD"/>
          </w:tcPr>
          <w:p w14:paraId="3B472729" w14:textId="77777777" w:rsidR="001846A0" w:rsidRPr="000E2347"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tcBorders>
            <w:vAlign w:val="center"/>
          </w:tcPr>
          <w:p w14:paraId="79EBCE20" w14:textId="6D5C0F56" w:rsidR="001846A0" w:rsidRPr="000E2347" w:rsidRDefault="001846A0" w:rsidP="005105D1">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b/>
                <w:sz w:val="20"/>
                <w:szCs w:val="20"/>
                <w:lang w:val="en-US" w:eastAsia="pl-PL"/>
              </w:rPr>
              <w:t>STEP 3</w:t>
            </w:r>
          </w:p>
        </w:tc>
        <w:tc>
          <w:tcPr>
            <w:tcW w:w="5240" w:type="dxa"/>
            <w:tcBorders>
              <w:top w:val="single" w:sz="4" w:space="0" w:color="BADEBB"/>
            </w:tcBorders>
          </w:tcPr>
          <w:p w14:paraId="33B632BA" w14:textId="5499BC44" w:rsidR="003B7DC9" w:rsidRPr="000E2347" w:rsidRDefault="000E2347" w:rsidP="003B7DC9">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Discussion on presented examples: forms, context and function of discourse of exclusion.</w:t>
            </w:r>
          </w:p>
        </w:tc>
      </w:tr>
      <w:tr w:rsidR="001846A0" w:rsidRPr="000E2347" w14:paraId="5C81882D" w14:textId="77777777" w:rsidTr="00B314EE">
        <w:tc>
          <w:tcPr>
            <w:tcW w:w="2972" w:type="dxa"/>
            <w:tcBorders>
              <w:top w:val="nil"/>
              <w:bottom w:val="nil"/>
            </w:tcBorders>
            <w:shd w:val="clear" w:color="auto" w:fill="DDEEDD"/>
          </w:tcPr>
          <w:p w14:paraId="73BED968" w14:textId="77777777" w:rsidR="001846A0" w:rsidRPr="000E2347" w:rsidRDefault="001846A0" w:rsidP="005105D1">
            <w:pPr>
              <w:spacing w:after="0" w:line="240" w:lineRule="auto"/>
              <w:rPr>
                <w:rFonts w:ascii="PT Sans" w:eastAsia="Times New Roman" w:hAnsi="PT Sans" w:cs="Calibri"/>
                <w:b/>
                <w:sz w:val="20"/>
                <w:szCs w:val="20"/>
                <w:lang w:val="en-US" w:eastAsia="pl-PL"/>
              </w:rPr>
            </w:pPr>
          </w:p>
        </w:tc>
        <w:tc>
          <w:tcPr>
            <w:tcW w:w="1564" w:type="dxa"/>
            <w:tcBorders>
              <w:bottom w:val="single" w:sz="4" w:space="0" w:color="BADEBB"/>
            </w:tcBorders>
            <w:vAlign w:val="center"/>
          </w:tcPr>
          <w:p w14:paraId="0F38BBEE" w14:textId="60A6D372" w:rsidR="001846A0" w:rsidRPr="000E2347" w:rsidRDefault="001846A0" w:rsidP="005105D1">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b/>
                <w:sz w:val="20"/>
                <w:szCs w:val="20"/>
                <w:lang w:val="en-US" w:eastAsia="pl-PL"/>
              </w:rPr>
              <w:t>STEP 4</w:t>
            </w:r>
          </w:p>
        </w:tc>
        <w:tc>
          <w:tcPr>
            <w:tcW w:w="5240" w:type="dxa"/>
            <w:tcBorders>
              <w:bottom w:val="single" w:sz="4" w:space="0" w:color="BADEBB"/>
            </w:tcBorders>
          </w:tcPr>
          <w:p w14:paraId="7BA74EA8" w14:textId="63F793D9" w:rsidR="001846A0" w:rsidRPr="000E2347" w:rsidRDefault="000E2347" w:rsidP="00BA6147">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Discussion on forms, topics and manifestations of discourse of excludes: examples analysis (WORK CARD 2). Pointing main subjects, problems and context of discourse of excludes: self-conscious, coming out, family, relatives, school, religion and church.</w:t>
            </w:r>
          </w:p>
        </w:tc>
      </w:tr>
      <w:tr w:rsidR="001846A0" w:rsidRPr="000E2347" w14:paraId="15A2C30C" w14:textId="77777777" w:rsidTr="00B314EE">
        <w:tc>
          <w:tcPr>
            <w:tcW w:w="2972" w:type="dxa"/>
            <w:tcBorders>
              <w:top w:val="nil"/>
              <w:bottom w:val="nil"/>
            </w:tcBorders>
            <w:shd w:val="clear" w:color="auto" w:fill="DDEEDD"/>
          </w:tcPr>
          <w:p w14:paraId="70521E01" w14:textId="77777777" w:rsidR="001846A0" w:rsidRPr="000E2347" w:rsidRDefault="001846A0" w:rsidP="0049724F">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3B0D3956" w14:textId="60027F6A" w:rsidR="001846A0" w:rsidRPr="000E2347" w:rsidRDefault="001846A0" w:rsidP="0049724F">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b/>
                <w:sz w:val="20"/>
                <w:szCs w:val="20"/>
                <w:lang w:val="en-US" w:eastAsia="pl-PL"/>
              </w:rPr>
              <w:t>STEP 5</w:t>
            </w:r>
          </w:p>
        </w:tc>
        <w:tc>
          <w:tcPr>
            <w:tcW w:w="5240" w:type="dxa"/>
            <w:tcBorders>
              <w:top w:val="single" w:sz="4" w:space="0" w:color="BADEBB"/>
              <w:bottom w:val="single" w:sz="4" w:space="0" w:color="BADEBB"/>
            </w:tcBorders>
            <w:vAlign w:val="center"/>
          </w:tcPr>
          <w:p w14:paraId="19560FA4" w14:textId="35A72473" w:rsidR="001846A0" w:rsidRPr="000E2347" w:rsidRDefault="000E2347" w:rsidP="00B669EE">
            <w:pPr>
              <w:spacing w:after="0" w:line="240" w:lineRule="auto"/>
              <w:jc w:val="both"/>
              <w:rPr>
                <w:rFonts w:ascii="PT Sans" w:eastAsia="Times New Roman" w:hAnsi="PT Sans" w:cs="Calibri"/>
                <w:sz w:val="20"/>
                <w:szCs w:val="20"/>
                <w:lang w:val="en-US" w:eastAsia="pl-PL"/>
              </w:rPr>
            </w:pPr>
            <w:proofErr w:type="spellStart"/>
            <w:r w:rsidRPr="000E2347">
              <w:rPr>
                <w:rFonts w:ascii="PT Sans" w:eastAsia="Calibri" w:hAnsi="PT Sans" w:cs="Calibri"/>
                <w:sz w:val="20"/>
              </w:rPr>
              <w:t>Group</w:t>
            </w:r>
            <w:proofErr w:type="spellEnd"/>
            <w:r w:rsidRPr="000E2347">
              <w:rPr>
                <w:rFonts w:ascii="PT Sans" w:eastAsia="Calibri" w:hAnsi="PT Sans" w:cs="Calibri"/>
                <w:sz w:val="20"/>
              </w:rPr>
              <w:t xml:space="preserve"> </w:t>
            </w:r>
            <w:proofErr w:type="spellStart"/>
            <w:r w:rsidRPr="000E2347">
              <w:rPr>
                <w:rFonts w:ascii="PT Sans" w:eastAsia="Calibri" w:hAnsi="PT Sans" w:cs="Calibri"/>
                <w:sz w:val="20"/>
              </w:rPr>
              <w:t>work</w:t>
            </w:r>
            <w:proofErr w:type="spellEnd"/>
            <w:r w:rsidRPr="000E2347">
              <w:rPr>
                <w:rFonts w:ascii="PT Sans" w:eastAsia="Calibri" w:hAnsi="PT Sans" w:cs="Calibri"/>
                <w:sz w:val="20"/>
              </w:rPr>
              <w:t xml:space="preserve">: </w:t>
            </w:r>
            <w:proofErr w:type="spellStart"/>
            <w:r w:rsidRPr="000E2347">
              <w:rPr>
                <w:rFonts w:ascii="PT Sans" w:eastAsia="Calibri" w:hAnsi="PT Sans" w:cs="Calibri"/>
                <w:sz w:val="20"/>
              </w:rPr>
              <w:t>discussion</w:t>
            </w:r>
            <w:proofErr w:type="spellEnd"/>
            <w:r w:rsidRPr="000E2347">
              <w:rPr>
                <w:rFonts w:ascii="PT Sans" w:eastAsia="Calibri" w:hAnsi="PT Sans" w:cs="Calibri"/>
                <w:sz w:val="20"/>
              </w:rPr>
              <w:t xml:space="preserve"> on </w:t>
            </w:r>
            <w:proofErr w:type="spellStart"/>
            <w:r w:rsidRPr="000E2347">
              <w:rPr>
                <w:rFonts w:ascii="PT Sans" w:eastAsia="Calibri" w:hAnsi="PT Sans" w:cs="Calibri"/>
                <w:sz w:val="20"/>
              </w:rPr>
              <w:t>how</w:t>
            </w:r>
            <w:proofErr w:type="spellEnd"/>
            <w:r w:rsidRPr="000E2347">
              <w:rPr>
                <w:rFonts w:ascii="PT Sans" w:eastAsia="Calibri" w:hAnsi="PT Sans" w:cs="Calibri"/>
                <w:sz w:val="20"/>
              </w:rPr>
              <w:t xml:space="preserve"> to </w:t>
            </w:r>
            <w:proofErr w:type="spellStart"/>
            <w:r w:rsidRPr="000E2347">
              <w:rPr>
                <w:rFonts w:ascii="PT Sans" w:eastAsia="Calibri" w:hAnsi="PT Sans" w:cs="Calibri"/>
                <w:sz w:val="20"/>
              </w:rPr>
              <w:t>counteract</w:t>
            </w:r>
            <w:proofErr w:type="spellEnd"/>
            <w:r w:rsidRPr="000E2347">
              <w:rPr>
                <w:rFonts w:ascii="PT Sans" w:eastAsia="Calibri" w:hAnsi="PT Sans" w:cs="Calibri"/>
                <w:sz w:val="20"/>
              </w:rPr>
              <w:t xml:space="preserve"> the </w:t>
            </w:r>
            <w:proofErr w:type="spellStart"/>
            <w:r w:rsidRPr="000E2347">
              <w:rPr>
                <w:rFonts w:ascii="PT Sans" w:eastAsia="Calibri" w:hAnsi="PT Sans" w:cs="Calibri"/>
                <w:sz w:val="20"/>
              </w:rPr>
              <w:t>gender</w:t>
            </w:r>
            <w:proofErr w:type="spellEnd"/>
            <w:r w:rsidRPr="000E2347">
              <w:rPr>
                <w:rFonts w:ascii="PT Sans" w:eastAsia="Calibri" w:hAnsi="PT Sans" w:cs="Calibri"/>
                <w:sz w:val="20"/>
              </w:rPr>
              <w:t xml:space="preserve"> </w:t>
            </w:r>
            <w:proofErr w:type="spellStart"/>
            <w:r w:rsidRPr="000E2347">
              <w:rPr>
                <w:rFonts w:ascii="PT Sans" w:eastAsia="Calibri" w:hAnsi="PT Sans" w:cs="Calibri"/>
                <w:sz w:val="20"/>
              </w:rPr>
              <w:t>exclusion</w:t>
            </w:r>
            <w:proofErr w:type="spellEnd"/>
            <w:r w:rsidRPr="000E2347">
              <w:rPr>
                <w:rFonts w:ascii="PT Sans" w:eastAsia="Calibri" w:hAnsi="PT Sans" w:cs="Calibri"/>
                <w:sz w:val="20"/>
              </w:rPr>
              <w:t xml:space="preserve"> in </w:t>
            </w:r>
            <w:proofErr w:type="spellStart"/>
            <w:r w:rsidRPr="000E2347">
              <w:rPr>
                <w:rFonts w:ascii="PT Sans" w:eastAsia="Calibri" w:hAnsi="PT Sans" w:cs="Calibri"/>
                <w:sz w:val="20"/>
              </w:rPr>
              <w:t>language</w:t>
            </w:r>
            <w:proofErr w:type="spellEnd"/>
            <w:r w:rsidRPr="000E2347">
              <w:rPr>
                <w:rFonts w:ascii="PT Sans" w:eastAsia="Calibri" w:hAnsi="PT Sans" w:cs="Calibri"/>
                <w:sz w:val="20"/>
              </w:rPr>
              <w:t xml:space="preserve"> and </w:t>
            </w:r>
            <w:proofErr w:type="spellStart"/>
            <w:r w:rsidRPr="000E2347">
              <w:rPr>
                <w:rFonts w:ascii="PT Sans" w:eastAsia="Calibri" w:hAnsi="PT Sans" w:cs="Calibri"/>
                <w:sz w:val="20"/>
              </w:rPr>
              <w:t>discourse</w:t>
            </w:r>
            <w:proofErr w:type="spellEnd"/>
            <w:r w:rsidRPr="000E2347">
              <w:rPr>
                <w:rFonts w:ascii="PT Sans" w:eastAsia="Calibri" w:hAnsi="PT Sans" w:cs="Calibri"/>
                <w:sz w:val="20"/>
              </w:rPr>
              <w:t>.</w:t>
            </w:r>
          </w:p>
        </w:tc>
      </w:tr>
      <w:tr w:rsidR="00BA6147" w:rsidRPr="000E2347" w14:paraId="6E1DA49C" w14:textId="77777777" w:rsidTr="00B314EE">
        <w:tc>
          <w:tcPr>
            <w:tcW w:w="2972" w:type="dxa"/>
            <w:tcBorders>
              <w:top w:val="nil"/>
              <w:bottom w:val="nil"/>
            </w:tcBorders>
            <w:shd w:val="clear" w:color="auto" w:fill="DDEEDD"/>
          </w:tcPr>
          <w:p w14:paraId="04AED152" w14:textId="77777777" w:rsidR="00BA6147" w:rsidRPr="000E2347" w:rsidRDefault="00BA6147" w:rsidP="0049724F">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41A0EF83" w14:textId="69F27DB0" w:rsidR="00BA6147" w:rsidRPr="000E2347" w:rsidRDefault="00BA6147" w:rsidP="0049724F">
            <w:pPr>
              <w:spacing w:after="0" w:line="240" w:lineRule="auto"/>
              <w:jc w:val="both"/>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STEP 6</w:t>
            </w:r>
          </w:p>
        </w:tc>
        <w:tc>
          <w:tcPr>
            <w:tcW w:w="5240" w:type="dxa"/>
            <w:tcBorders>
              <w:top w:val="single" w:sz="4" w:space="0" w:color="BADEBB"/>
              <w:bottom w:val="single" w:sz="4" w:space="0" w:color="BADEBB"/>
            </w:tcBorders>
            <w:vAlign w:val="center"/>
          </w:tcPr>
          <w:p w14:paraId="56113B52" w14:textId="25F876F6" w:rsidR="00BA6147" w:rsidRPr="000E2347" w:rsidRDefault="000E2347" w:rsidP="003B7DC9">
            <w:pPr>
              <w:spacing w:after="0" w:line="240" w:lineRule="auto"/>
              <w:jc w:val="both"/>
              <w:rPr>
                <w:rFonts w:ascii="PT Sans" w:eastAsia="Calibri" w:hAnsi="PT Sans" w:cs="Calibri"/>
                <w:sz w:val="20"/>
              </w:rPr>
            </w:pPr>
            <w:proofErr w:type="spellStart"/>
            <w:r w:rsidRPr="000E2347">
              <w:rPr>
                <w:rFonts w:ascii="PT Sans" w:eastAsia="Calibri" w:hAnsi="PT Sans" w:cs="Calibri"/>
                <w:sz w:val="20"/>
              </w:rPr>
              <w:t>Summary</w:t>
            </w:r>
            <w:proofErr w:type="spellEnd"/>
            <w:r w:rsidRPr="000E2347">
              <w:rPr>
                <w:rFonts w:ascii="PT Sans" w:eastAsia="Calibri" w:hAnsi="PT Sans" w:cs="Calibri"/>
                <w:sz w:val="20"/>
              </w:rPr>
              <w:t xml:space="preserve">: </w:t>
            </w:r>
            <w:proofErr w:type="spellStart"/>
            <w:r w:rsidRPr="000E2347">
              <w:rPr>
                <w:rFonts w:ascii="PT Sans" w:eastAsia="Calibri" w:hAnsi="PT Sans" w:cs="Calibri"/>
                <w:sz w:val="20"/>
              </w:rPr>
              <w:t>discussion</w:t>
            </w:r>
            <w:proofErr w:type="spellEnd"/>
            <w:r w:rsidRPr="000E2347">
              <w:rPr>
                <w:rFonts w:ascii="PT Sans" w:eastAsia="Calibri" w:hAnsi="PT Sans" w:cs="Calibri"/>
                <w:sz w:val="20"/>
              </w:rPr>
              <w:t xml:space="preserve"> on </w:t>
            </w:r>
            <w:proofErr w:type="spellStart"/>
            <w:r w:rsidRPr="000E2347">
              <w:rPr>
                <w:rFonts w:ascii="PT Sans" w:eastAsia="Calibri" w:hAnsi="PT Sans" w:cs="Calibri"/>
                <w:sz w:val="20"/>
              </w:rPr>
              <w:t>acceptance</w:t>
            </w:r>
            <w:proofErr w:type="spellEnd"/>
            <w:r w:rsidRPr="000E2347">
              <w:rPr>
                <w:rFonts w:ascii="PT Sans" w:eastAsia="Calibri" w:hAnsi="PT Sans" w:cs="Calibri"/>
                <w:sz w:val="20"/>
              </w:rPr>
              <w:t xml:space="preserve">, </w:t>
            </w:r>
            <w:proofErr w:type="spellStart"/>
            <w:r w:rsidRPr="000E2347">
              <w:rPr>
                <w:rFonts w:ascii="PT Sans" w:eastAsia="Calibri" w:hAnsi="PT Sans" w:cs="Calibri"/>
                <w:sz w:val="20"/>
              </w:rPr>
              <w:t>tolerance</w:t>
            </w:r>
            <w:proofErr w:type="spellEnd"/>
            <w:r w:rsidRPr="000E2347">
              <w:rPr>
                <w:rFonts w:ascii="PT Sans" w:eastAsia="Calibri" w:hAnsi="PT Sans" w:cs="Calibri"/>
                <w:sz w:val="20"/>
              </w:rPr>
              <w:t xml:space="preserve"> and </w:t>
            </w:r>
            <w:proofErr w:type="spellStart"/>
            <w:r w:rsidRPr="000E2347">
              <w:rPr>
                <w:rFonts w:ascii="PT Sans" w:eastAsia="Calibri" w:hAnsi="PT Sans" w:cs="Calibri"/>
                <w:sz w:val="20"/>
              </w:rPr>
              <w:t>inclusion</w:t>
            </w:r>
            <w:proofErr w:type="spellEnd"/>
            <w:r w:rsidRPr="000E2347">
              <w:rPr>
                <w:rFonts w:ascii="PT Sans" w:eastAsia="Calibri" w:hAnsi="PT Sans" w:cs="Calibri"/>
                <w:sz w:val="20"/>
              </w:rPr>
              <w:t xml:space="preserve"> as the </w:t>
            </w:r>
            <w:proofErr w:type="spellStart"/>
            <w:r w:rsidRPr="000E2347">
              <w:rPr>
                <w:rFonts w:ascii="PT Sans" w:eastAsia="Calibri" w:hAnsi="PT Sans" w:cs="Calibri"/>
                <w:sz w:val="20"/>
              </w:rPr>
              <w:t>main</w:t>
            </w:r>
            <w:proofErr w:type="spellEnd"/>
            <w:r w:rsidRPr="000E2347">
              <w:rPr>
                <w:rFonts w:ascii="PT Sans" w:eastAsia="Calibri" w:hAnsi="PT Sans" w:cs="Calibri"/>
                <w:sz w:val="20"/>
              </w:rPr>
              <w:t xml:space="preserve"> </w:t>
            </w:r>
            <w:proofErr w:type="spellStart"/>
            <w:r w:rsidRPr="000E2347">
              <w:rPr>
                <w:rFonts w:ascii="PT Sans" w:eastAsia="Calibri" w:hAnsi="PT Sans" w:cs="Calibri"/>
                <w:sz w:val="20"/>
              </w:rPr>
              <w:t>chances</w:t>
            </w:r>
            <w:proofErr w:type="spellEnd"/>
            <w:r w:rsidRPr="000E2347">
              <w:rPr>
                <w:rFonts w:ascii="PT Sans" w:eastAsia="Calibri" w:hAnsi="PT Sans" w:cs="Calibri"/>
                <w:sz w:val="20"/>
              </w:rPr>
              <w:t xml:space="preserve"> of </w:t>
            </w:r>
            <w:proofErr w:type="spellStart"/>
            <w:r w:rsidRPr="000E2347">
              <w:rPr>
                <w:rFonts w:ascii="PT Sans" w:eastAsia="Calibri" w:hAnsi="PT Sans" w:cs="Calibri"/>
                <w:sz w:val="20"/>
              </w:rPr>
              <w:t>contemporary</w:t>
            </w:r>
            <w:proofErr w:type="spellEnd"/>
            <w:r w:rsidRPr="000E2347">
              <w:rPr>
                <w:rFonts w:ascii="PT Sans" w:eastAsia="Calibri" w:hAnsi="PT Sans" w:cs="Calibri"/>
                <w:sz w:val="20"/>
              </w:rPr>
              <w:t xml:space="preserve"> </w:t>
            </w:r>
            <w:proofErr w:type="spellStart"/>
            <w:r w:rsidRPr="000E2347">
              <w:rPr>
                <w:rFonts w:ascii="PT Sans" w:eastAsia="Calibri" w:hAnsi="PT Sans" w:cs="Calibri"/>
                <w:sz w:val="20"/>
              </w:rPr>
              <w:t>culture</w:t>
            </w:r>
            <w:proofErr w:type="spellEnd"/>
            <w:r w:rsidRPr="000E2347">
              <w:rPr>
                <w:rFonts w:ascii="PT Sans" w:eastAsia="Calibri" w:hAnsi="PT Sans" w:cs="Calibri"/>
                <w:sz w:val="20"/>
              </w:rPr>
              <w:t xml:space="preserve"> and </w:t>
            </w:r>
            <w:proofErr w:type="spellStart"/>
            <w:r w:rsidRPr="000E2347">
              <w:rPr>
                <w:rFonts w:ascii="PT Sans" w:eastAsia="Calibri" w:hAnsi="PT Sans" w:cs="Calibri"/>
                <w:sz w:val="20"/>
              </w:rPr>
              <w:t>communication</w:t>
            </w:r>
            <w:proofErr w:type="spellEnd"/>
            <w:r w:rsidRPr="000E2347">
              <w:rPr>
                <w:rFonts w:ascii="PT Sans" w:eastAsia="Calibri" w:hAnsi="PT Sans" w:cs="Calibri"/>
                <w:sz w:val="20"/>
              </w:rPr>
              <w:t>.</w:t>
            </w:r>
          </w:p>
        </w:tc>
      </w:tr>
      <w:tr w:rsidR="00886B50" w:rsidRPr="000E2347" w14:paraId="685FEDE1" w14:textId="77777777" w:rsidTr="002F1337">
        <w:tc>
          <w:tcPr>
            <w:tcW w:w="2972" w:type="dxa"/>
            <w:vMerge w:val="restart"/>
            <w:tcBorders>
              <w:top w:val="single" w:sz="4" w:space="0" w:color="BADEBB"/>
              <w:bottom w:val="nil"/>
            </w:tcBorders>
            <w:shd w:val="clear" w:color="auto" w:fill="DDEEDD"/>
          </w:tcPr>
          <w:p w14:paraId="6B6D8B9B" w14:textId="08F1B6BD" w:rsidR="00886B50" w:rsidRPr="000E2347" w:rsidRDefault="00886B50" w:rsidP="00886B50">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lastRenderedPageBreak/>
              <w:t>ADDITIONAL MATERIALS</w:t>
            </w:r>
          </w:p>
        </w:tc>
        <w:tc>
          <w:tcPr>
            <w:tcW w:w="1564" w:type="dxa"/>
            <w:tcBorders>
              <w:top w:val="single" w:sz="4" w:space="0" w:color="BADEBB"/>
              <w:bottom w:val="single" w:sz="4" w:space="0" w:color="BADEBB"/>
            </w:tcBorders>
          </w:tcPr>
          <w:p w14:paraId="6491A08F" w14:textId="3E53999F" w:rsidR="00886B50" w:rsidRPr="000E2347" w:rsidRDefault="00886B50" w:rsidP="00886B50">
            <w:pPr>
              <w:spacing w:after="0" w:line="240" w:lineRule="auto"/>
              <w:jc w:val="both"/>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1 WORK CARD</w:t>
            </w:r>
          </w:p>
        </w:tc>
        <w:tc>
          <w:tcPr>
            <w:tcW w:w="5240" w:type="dxa"/>
            <w:tcBorders>
              <w:top w:val="single" w:sz="4" w:space="0" w:color="BADEBB"/>
              <w:bottom w:val="single" w:sz="4" w:space="0" w:color="BADEBB"/>
            </w:tcBorders>
          </w:tcPr>
          <w:p w14:paraId="41C9737A" w14:textId="2B93429C" w:rsidR="00886B50" w:rsidRPr="000E2347" w:rsidRDefault="000E2347" w:rsidP="00886B50">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Examples of exclusion in public sphere found in the Internet</w:t>
            </w:r>
          </w:p>
        </w:tc>
      </w:tr>
      <w:tr w:rsidR="00886B50" w:rsidRPr="000E2347" w14:paraId="0DDD2F6D" w14:textId="77777777" w:rsidTr="002F1337">
        <w:tc>
          <w:tcPr>
            <w:tcW w:w="2972" w:type="dxa"/>
            <w:vMerge/>
            <w:tcBorders>
              <w:top w:val="nil"/>
              <w:bottom w:val="nil"/>
            </w:tcBorders>
            <w:shd w:val="clear" w:color="auto" w:fill="DDEEDD"/>
          </w:tcPr>
          <w:p w14:paraId="699B28D7" w14:textId="77777777" w:rsidR="00886B50" w:rsidRPr="000E2347" w:rsidRDefault="00886B50" w:rsidP="00886B50">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tcPr>
          <w:p w14:paraId="007AAC15" w14:textId="05455AC0" w:rsidR="00886B50" w:rsidRPr="000E2347" w:rsidRDefault="00886B50" w:rsidP="00886B50">
            <w:pPr>
              <w:spacing w:after="0" w:line="240" w:lineRule="auto"/>
              <w:jc w:val="both"/>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2 WORK CARD</w:t>
            </w:r>
          </w:p>
        </w:tc>
        <w:tc>
          <w:tcPr>
            <w:tcW w:w="5240" w:type="dxa"/>
            <w:tcBorders>
              <w:top w:val="single" w:sz="4" w:space="0" w:color="BADEBB"/>
              <w:bottom w:val="single" w:sz="4" w:space="0" w:color="BADEBB"/>
            </w:tcBorders>
          </w:tcPr>
          <w:p w14:paraId="7D284B49" w14:textId="2142E33F" w:rsidR="00886B50" w:rsidRPr="000E2347" w:rsidRDefault="000E2347" w:rsidP="00886B50">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Examples of discourse of excludes</w:t>
            </w:r>
          </w:p>
        </w:tc>
      </w:tr>
    </w:tbl>
    <w:p w14:paraId="50ED3D3A" w14:textId="77777777" w:rsidR="002011FA" w:rsidRDefault="002011FA">
      <w: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955227" w:rsidRPr="00955227" w14:paraId="7AC8C8FB" w14:textId="77777777" w:rsidTr="00BA6032">
        <w:tc>
          <w:tcPr>
            <w:tcW w:w="2972" w:type="dxa"/>
            <w:tcBorders>
              <w:top w:val="single" w:sz="4" w:space="0" w:color="BADEBB"/>
              <w:bottom w:val="single" w:sz="4" w:space="0" w:color="BADEBB"/>
            </w:tcBorders>
            <w:shd w:val="clear" w:color="auto" w:fill="DDEEDD"/>
          </w:tcPr>
          <w:p w14:paraId="14C0F11B" w14:textId="74C1FBFE" w:rsidR="00955227" w:rsidRPr="00955227" w:rsidRDefault="00955227" w:rsidP="00955227">
            <w:pPr>
              <w:spacing w:after="0" w:line="240" w:lineRule="auto"/>
              <w:rPr>
                <w:rFonts w:ascii="PT Sans" w:eastAsia="Times New Roman" w:hAnsi="PT Sans" w:cs="Calibri"/>
                <w:b/>
                <w:sz w:val="24"/>
                <w:szCs w:val="24"/>
                <w:lang w:val="en-US" w:eastAsia="pl-PL"/>
              </w:rPr>
            </w:pPr>
            <w:r w:rsidRPr="00955227">
              <w:rPr>
                <w:rFonts w:ascii="PT Sans" w:eastAsia="Times New Roman" w:hAnsi="PT Sans" w:cs="Calibri"/>
                <w:b/>
                <w:sz w:val="20"/>
                <w:szCs w:val="24"/>
                <w:lang w:val="en-US" w:eastAsia="pl-PL"/>
              </w:rPr>
              <w:lastRenderedPageBreak/>
              <w:t>WORK CARD</w:t>
            </w:r>
            <w:r w:rsidR="00812305">
              <w:rPr>
                <w:rFonts w:ascii="PT Sans" w:eastAsia="Times New Roman" w:hAnsi="PT Sans" w:cs="Calibri"/>
                <w:b/>
                <w:sz w:val="20"/>
                <w:szCs w:val="24"/>
                <w:lang w:val="en-US" w:eastAsia="pl-PL"/>
              </w:rPr>
              <w:t xml:space="preserve"> 1</w:t>
            </w:r>
          </w:p>
        </w:tc>
        <w:tc>
          <w:tcPr>
            <w:tcW w:w="6804" w:type="dxa"/>
            <w:tcBorders>
              <w:top w:val="single" w:sz="4" w:space="0" w:color="BADEBB"/>
              <w:bottom w:val="single" w:sz="4" w:space="0" w:color="BADEBB"/>
            </w:tcBorders>
            <w:vAlign w:val="center"/>
          </w:tcPr>
          <w:p w14:paraId="48EE5893" w14:textId="7E381C9F" w:rsidR="00955227" w:rsidRPr="00955227" w:rsidRDefault="00411409" w:rsidP="00D465D9">
            <w:pPr>
              <w:spacing w:after="0" w:line="240" w:lineRule="auto"/>
              <w:jc w:val="both"/>
              <w:rPr>
                <w:rFonts w:ascii="PT Sans" w:eastAsia="Times New Roman" w:hAnsi="PT Sans" w:cs="Calibri"/>
                <w:b/>
                <w:sz w:val="20"/>
                <w:szCs w:val="24"/>
                <w:lang w:val="en-US" w:eastAsia="pl-PL"/>
              </w:rPr>
            </w:pPr>
            <w:r w:rsidRPr="00411409">
              <w:rPr>
                <w:rFonts w:ascii="PT Sans" w:eastAsia="Times New Roman" w:hAnsi="PT Sans" w:cs="Calibri"/>
                <w:b/>
                <w:sz w:val="20"/>
                <w:szCs w:val="24"/>
                <w:lang w:val="en-US" w:eastAsia="pl-PL"/>
              </w:rPr>
              <w:t>EXAMPLES OF EXCLUSION IN PUBLIC SPHERE FOUND IN THE INTERNET</w:t>
            </w:r>
          </w:p>
        </w:tc>
      </w:tr>
      <w:tr w:rsidR="00A31BFF" w:rsidRPr="00955227" w14:paraId="4C1E36D9" w14:textId="77777777" w:rsidTr="00A31BFF">
        <w:tc>
          <w:tcPr>
            <w:tcW w:w="9776" w:type="dxa"/>
            <w:gridSpan w:val="2"/>
            <w:tcBorders>
              <w:top w:val="single" w:sz="4" w:space="0" w:color="BADEBB"/>
              <w:bottom w:val="single" w:sz="4" w:space="0" w:color="BADEBB"/>
            </w:tcBorders>
            <w:shd w:val="clear" w:color="auto" w:fill="auto"/>
          </w:tcPr>
          <w:p w14:paraId="38A3C729" w14:textId="77777777" w:rsidR="00A31BFF" w:rsidRDefault="00A31BFF" w:rsidP="00A31BFF">
            <w:pPr>
              <w:spacing w:after="0" w:line="240" w:lineRule="auto"/>
              <w:rPr>
                <w:rFonts w:ascii="PT Sans" w:eastAsia="Times New Roman" w:hAnsi="PT Sans" w:cs="Calibri"/>
                <w:sz w:val="20"/>
                <w:szCs w:val="24"/>
                <w:lang w:val="en-US" w:eastAsia="pl-PL"/>
              </w:rPr>
            </w:pPr>
          </w:p>
          <w:tbl>
            <w:tblPr>
              <w:tblStyle w:val="TableNormal"/>
              <w:tblW w:w="9018" w:type="dxa"/>
              <w:tblInd w:w="216" w:type="dxa"/>
              <w:tblBorders>
                <w:top w:val="single" w:sz="2" w:space="0" w:color="BADEBB"/>
                <w:left w:val="single" w:sz="2" w:space="0" w:color="BADEBB"/>
                <w:bottom w:val="single" w:sz="2" w:space="0" w:color="BADEBB"/>
                <w:right w:val="single" w:sz="2" w:space="0" w:color="BADEBB"/>
                <w:insideH w:val="single" w:sz="2" w:space="0" w:color="BADEBB"/>
                <w:insideV w:val="single" w:sz="2" w:space="0" w:color="BADEBB"/>
              </w:tblBorders>
              <w:shd w:val="clear" w:color="auto" w:fill="CADFFF"/>
              <w:tblLayout w:type="fixed"/>
              <w:tblLook w:val="04A0" w:firstRow="1" w:lastRow="0" w:firstColumn="1" w:lastColumn="0" w:noHBand="0" w:noVBand="1"/>
            </w:tblPr>
            <w:tblGrid>
              <w:gridCol w:w="4509"/>
              <w:gridCol w:w="4509"/>
            </w:tblGrid>
            <w:tr w:rsidR="00411409" w:rsidRPr="00411409" w14:paraId="7629B838" w14:textId="77777777" w:rsidTr="00411409">
              <w:trPr>
                <w:trHeight w:val="300"/>
              </w:trPr>
              <w:tc>
                <w:tcPr>
                  <w:tcW w:w="4509" w:type="dxa"/>
                  <w:shd w:val="clear" w:color="auto" w:fill="DDEEDD"/>
                  <w:tcMar>
                    <w:top w:w="80" w:type="dxa"/>
                    <w:left w:w="80" w:type="dxa"/>
                    <w:bottom w:w="80" w:type="dxa"/>
                    <w:right w:w="80" w:type="dxa"/>
                  </w:tcMar>
                </w:tcPr>
                <w:p w14:paraId="5AB3DC15" w14:textId="77777777" w:rsidR="00411409" w:rsidRPr="00411409" w:rsidRDefault="00411409" w:rsidP="00411409">
                  <w:pPr>
                    <w:pStyle w:val="Styltabeli2A"/>
                    <w:jc w:val="center"/>
                    <w:rPr>
                      <w:rFonts w:ascii="PT Sans" w:hAnsi="PT Sans"/>
                      <w:b/>
                    </w:rPr>
                  </w:pPr>
                  <w:r w:rsidRPr="00411409">
                    <w:rPr>
                      <w:rStyle w:val="Brak"/>
                      <w:rFonts w:ascii="PT Sans" w:hAnsi="PT Sans"/>
                      <w:b/>
                      <w:lang w:val="en-US"/>
                    </w:rPr>
                    <w:t>EXAMPLE OF EXCLUSION</w:t>
                  </w:r>
                </w:p>
              </w:tc>
              <w:tc>
                <w:tcPr>
                  <w:tcW w:w="4509" w:type="dxa"/>
                  <w:shd w:val="clear" w:color="auto" w:fill="DDEEDD"/>
                  <w:tcMar>
                    <w:top w:w="80" w:type="dxa"/>
                    <w:left w:w="80" w:type="dxa"/>
                    <w:bottom w:w="80" w:type="dxa"/>
                    <w:right w:w="80" w:type="dxa"/>
                  </w:tcMar>
                </w:tcPr>
                <w:p w14:paraId="410EF715" w14:textId="77777777" w:rsidR="00411409" w:rsidRPr="00411409" w:rsidRDefault="00411409" w:rsidP="00411409">
                  <w:pPr>
                    <w:pStyle w:val="Styltabeli2A"/>
                    <w:jc w:val="center"/>
                    <w:rPr>
                      <w:rFonts w:ascii="PT Sans" w:hAnsi="PT Sans"/>
                      <w:b/>
                    </w:rPr>
                  </w:pPr>
                  <w:r w:rsidRPr="00411409">
                    <w:rPr>
                      <w:rStyle w:val="Brak"/>
                      <w:rFonts w:ascii="PT Sans" w:hAnsi="PT Sans"/>
                      <w:b/>
                    </w:rPr>
                    <w:t>ANALYSIS (FORM, CONTEXT, FUNCTION)</w:t>
                  </w:r>
                </w:p>
              </w:tc>
            </w:tr>
            <w:tr w:rsidR="00411409" w:rsidRPr="00411409" w14:paraId="2CA239DD" w14:textId="77777777" w:rsidTr="00411409">
              <w:trPr>
                <w:trHeight w:val="300"/>
              </w:trPr>
              <w:tc>
                <w:tcPr>
                  <w:tcW w:w="4509" w:type="dxa"/>
                  <w:shd w:val="clear" w:color="auto" w:fill="F5F5F5"/>
                  <w:tcMar>
                    <w:top w:w="80" w:type="dxa"/>
                    <w:left w:w="80" w:type="dxa"/>
                    <w:bottom w:w="80" w:type="dxa"/>
                    <w:right w:w="80" w:type="dxa"/>
                  </w:tcMar>
                </w:tcPr>
                <w:p w14:paraId="398D2325" w14:textId="77777777" w:rsidR="00411409" w:rsidRPr="00411409" w:rsidRDefault="00411409" w:rsidP="00411409">
                  <w:pPr>
                    <w:rPr>
                      <w:rFonts w:ascii="PT Sans" w:hAnsi="PT Sans"/>
                    </w:rPr>
                  </w:pPr>
                </w:p>
              </w:tc>
              <w:tc>
                <w:tcPr>
                  <w:tcW w:w="4509" w:type="dxa"/>
                  <w:shd w:val="clear" w:color="auto" w:fill="F5F5F5"/>
                  <w:tcMar>
                    <w:top w:w="80" w:type="dxa"/>
                    <w:left w:w="80" w:type="dxa"/>
                    <w:bottom w:w="80" w:type="dxa"/>
                    <w:right w:w="80" w:type="dxa"/>
                  </w:tcMar>
                </w:tcPr>
                <w:p w14:paraId="768A245F" w14:textId="77777777" w:rsidR="00411409" w:rsidRPr="00411409" w:rsidRDefault="00411409" w:rsidP="00411409">
                  <w:pPr>
                    <w:rPr>
                      <w:rFonts w:ascii="PT Sans" w:hAnsi="PT Sans"/>
                    </w:rPr>
                  </w:pPr>
                </w:p>
              </w:tc>
            </w:tr>
            <w:tr w:rsidR="00411409" w:rsidRPr="00411409" w14:paraId="0DDE0D1E" w14:textId="77777777" w:rsidTr="00411409">
              <w:trPr>
                <w:trHeight w:val="300"/>
              </w:trPr>
              <w:tc>
                <w:tcPr>
                  <w:tcW w:w="4509" w:type="dxa"/>
                  <w:shd w:val="clear" w:color="auto" w:fill="auto"/>
                  <w:tcMar>
                    <w:top w:w="80" w:type="dxa"/>
                    <w:left w:w="80" w:type="dxa"/>
                    <w:bottom w:w="80" w:type="dxa"/>
                    <w:right w:w="80" w:type="dxa"/>
                  </w:tcMar>
                </w:tcPr>
                <w:p w14:paraId="669295BF" w14:textId="77777777" w:rsidR="00411409" w:rsidRPr="00411409" w:rsidRDefault="00411409" w:rsidP="00411409">
                  <w:pPr>
                    <w:rPr>
                      <w:rFonts w:ascii="PT Sans" w:hAnsi="PT Sans"/>
                    </w:rPr>
                  </w:pPr>
                </w:p>
              </w:tc>
              <w:tc>
                <w:tcPr>
                  <w:tcW w:w="4509" w:type="dxa"/>
                  <w:shd w:val="clear" w:color="auto" w:fill="auto"/>
                  <w:tcMar>
                    <w:top w:w="80" w:type="dxa"/>
                    <w:left w:w="80" w:type="dxa"/>
                    <w:bottom w:w="80" w:type="dxa"/>
                    <w:right w:w="80" w:type="dxa"/>
                  </w:tcMar>
                </w:tcPr>
                <w:p w14:paraId="20879EA6" w14:textId="77777777" w:rsidR="00411409" w:rsidRPr="00411409" w:rsidRDefault="00411409" w:rsidP="00411409">
                  <w:pPr>
                    <w:rPr>
                      <w:rFonts w:ascii="PT Sans" w:hAnsi="PT Sans"/>
                    </w:rPr>
                  </w:pPr>
                </w:p>
              </w:tc>
            </w:tr>
            <w:tr w:rsidR="00411409" w:rsidRPr="00411409" w14:paraId="196830D3" w14:textId="77777777" w:rsidTr="00411409">
              <w:trPr>
                <w:trHeight w:val="300"/>
              </w:trPr>
              <w:tc>
                <w:tcPr>
                  <w:tcW w:w="4509" w:type="dxa"/>
                  <w:shd w:val="clear" w:color="auto" w:fill="F5F5F5"/>
                  <w:tcMar>
                    <w:top w:w="80" w:type="dxa"/>
                    <w:left w:w="80" w:type="dxa"/>
                    <w:bottom w:w="80" w:type="dxa"/>
                    <w:right w:w="80" w:type="dxa"/>
                  </w:tcMar>
                </w:tcPr>
                <w:p w14:paraId="1AA9DDF7" w14:textId="77777777" w:rsidR="00411409" w:rsidRPr="00411409" w:rsidRDefault="00411409" w:rsidP="00411409">
                  <w:pPr>
                    <w:rPr>
                      <w:rFonts w:ascii="PT Sans" w:hAnsi="PT Sans"/>
                    </w:rPr>
                  </w:pPr>
                </w:p>
              </w:tc>
              <w:tc>
                <w:tcPr>
                  <w:tcW w:w="4509" w:type="dxa"/>
                  <w:shd w:val="clear" w:color="auto" w:fill="F5F5F5"/>
                  <w:tcMar>
                    <w:top w:w="80" w:type="dxa"/>
                    <w:left w:w="80" w:type="dxa"/>
                    <w:bottom w:w="80" w:type="dxa"/>
                    <w:right w:w="80" w:type="dxa"/>
                  </w:tcMar>
                </w:tcPr>
                <w:p w14:paraId="01B50AB3" w14:textId="77777777" w:rsidR="00411409" w:rsidRPr="00411409" w:rsidRDefault="00411409" w:rsidP="00411409">
                  <w:pPr>
                    <w:rPr>
                      <w:rFonts w:ascii="PT Sans" w:hAnsi="PT Sans"/>
                    </w:rPr>
                  </w:pPr>
                </w:p>
              </w:tc>
            </w:tr>
            <w:tr w:rsidR="00411409" w:rsidRPr="00411409" w14:paraId="14B70CED" w14:textId="77777777" w:rsidTr="00411409">
              <w:trPr>
                <w:trHeight w:val="300"/>
              </w:trPr>
              <w:tc>
                <w:tcPr>
                  <w:tcW w:w="4509" w:type="dxa"/>
                  <w:shd w:val="clear" w:color="auto" w:fill="auto"/>
                  <w:tcMar>
                    <w:top w:w="80" w:type="dxa"/>
                    <w:left w:w="80" w:type="dxa"/>
                    <w:bottom w:w="80" w:type="dxa"/>
                    <w:right w:w="80" w:type="dxa"/>
                  </w:tcMar>
                </w:tcPr>
                <w:p w14:paraId="4D25C02F" w14:textId="77777777" w:rsidR="00411409" w:rsidRPr="00411409" w:rsidRDefault="00411409" w:rsidP="00411409">
                  <w:pPr>
                    <w:rPr>
                      <w:rFonts w:ascii="PT Sans" w:hAnsi="PT Sans"/>
                    </w:rPr>
                  </w:pPr>
                </w:p>
              </w:tc>
              <w:tc>
                <w:tcPr>
                  <w:tcW w:w="4509" w:type="dxa"/>
                  <w:shd w:val="clear" w:color="auto" w:fill="auto"/>
                  <w:tcMar>
                    <w:top w:w="80" w:type="dxa"/>
                    <w:left w:w="80" w:type="dxa"/>
                    <w:bottom w:w="80" w:type="dxa"/>
                    <w:right w:w="80" w:type="dxa"/>
                  </w:tcMar>
                </w:tcPr>
                <w:p w14:paraId="3C4A9807" w14:textId="77777777" w:rsidR="00411409" w:rsidRPr="00411409" w:rsidRDefault="00411409" w:rsidP="00411409">
                  <w:pPr>
                    <w:rPr>
                      <w:rFonts w:ascii="PT Sans" w:hAnsi="PT Sans"/>
                    </w:rPr>
                  </w:pPr>
                </w:p>
              </w:tc>
            </w:tr>
          </w:tbl>
          <w:p w14:paraId="1C9C161D" w14:textId="77777777" w:rsidR="00B669EE" w:rsidRDefault="00B669EE" w:rsidP="00B669EE">
            <w:pPr>
              <w:spacing w:after="0" w:line="240" w:lineRule="auto"/>
              <w:jc w:val="center"/>
              <w:rPr>
                <w:rFonts w:ascii="PT Sans" w:eastAsia="Times New Roman" w:hAnsi="PT Sans" w:cs="Calibri"/>
                <w:sz w:val="20"/>
                <w:szCs w:val="24"/>
                <w:lang w:val="en-US" w:eastAsia="pl-PL"/>
              </w:rPr>
            </w:pPr>
          </w:p>
          <w:p w14:paraId="345215E1" w14:textId="7E1C3EA4" w:rsidR="00B669EE" w:rsidRPr="00886B50" w:rsidRDefault="00B669EE" w:rsidP="00A31BFF">
            <w:pPr>
              <w:spacing w:after="0" w:line="240" w:lineRule="auto"/>
              <w:rPr>
                <w:rFonts w:ascii="PT Sans" w:eastAsia="Times New Roman" w:hAnsi="PT Sans" w:cs="Calibri"/>
                <w:sz w:val="20"/>
                <w:szCs w:val="24"/>
                <w:lang w:val="en-US" w:eastAsia="pl-PL"/>
              </w:rPr>
            </w:pPr>
          </w:p>
        </w:tc>
      </w:tr>
    </w:tbl>
    <w:p w14:paraId="5BE985BB" w14:textId="77777777" w:rsidR="00411409" w:rsidRDefault="00411409">
      <w:r>
        <w:br w:type="page"/>
      </w:r>
    </w:p>
    <w:tbl>
      <w:tblPr>
        <w:tblW w:w="9776" w:type="dxa"/>
        <w:tblBorders>
          <w:top w:val="single" w:sz="4" w:space="0" w:color="BADEBB"/>
          <w:bottom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0B4609" w:rsidRPr="000B4609" w14:paraId="7800C7CC" w14:textId="77777777" w:rsidTr="002F1337">
        <w:tc>
          <w:tcPr>
            <w:tcW w:w="2972" w:type="dxa"/>
            <w:tcBorders>
              <w:top w:val="single" w:sz="4" w:space="0" w:color="BADEBB"/>
              <w:bottom w:val="single" w:sz="4" w:space="0" w:color="BADEBB"/>
            </w:tcBorders>
            <w:shd w:val="clear" w:color="auto" w:fill="DDEEDD"/>
          </w:tcPr>
          <w:p w14:paraId="4976C7A8" w14:textId="6FCE6444" w:rsidR="000B4609" w:rsidRPr="000B4609" w:rsidRDefault="000B4609" w:rsidP="000B4609">
            <w:pPr>
              <w:spacing w:after="0" w:line="240" w:lineRule="auto"/>
              <w:rPr>
                <w:rFonts w:ascii="PT Sans" w:eastAsia="Times New Roman" w:hAnsi="PT Sans" w:cs="Calibri"/>
                <w:b/>
                <w:sz w:val="24"/>
                <w:szCs w:val="24"/>
                <w:lang w:val="en-US" w:eastAsia="pl-PL"/>
              </w:rPr>
            </w:pPr>
            <w:r w:rsidRPr="000B4609">
              <w:rPr>
                <w:rFonts w:ascii="PT Sans" w:eastAsia="Times New Roman" w:hAnsi="PT Sans" w:cs="Calibri"/>
                <w:b/>
                <w:sz w:val="20"/>
                <w:szCs w:val="24"/>
                <w:lang w:val="en-US" w:eastAsia="pl-PL"/>
              </w:rPr>
              <w:lastRenderedPageBreak/>
              <w:t>WORK CARD</w:t>
            </w:r>
            <w:r w:rsidR="00812305">
              <w:rPr>
                <w:rFonts w:ascii="PT Sans" w:eastAsia="Times New Roman" w:hAnsi="PT Sans" w:cs="Calibri"/>
                <w:b/>
                <w:sz w:val="20"/>
                <w:szCs w:val="24"/>
                <w:lang w:val="en-US" w:eastAsia="pl-PL"/>
              </w:rPr>
              <w:t xml:space="preserve"> 2</w:t>
            </w:r>
          </w:p>
        </w:tc>
        <w:tc>
          <w:tcPr>
            <w:tcW w:w="6804" w:type="dxa"/>
            <w:tcBorders>
              <w:top w:val="single" w:sz="4" w:space="0" w:color="BADEBB"/>
              <w:bottom w:val="single" w:sz="4" w:space="0" w:color="BADEBB"/>
            </w:tcBorders>
            <w:vAlign w:val="center"/>
          </w:tcPr>
          <w:p w14:paraId="6CD66580" w14:textId="7B7C1048" w:rsidR="000B4609" w:rsidRPr="000B4609" w:rsidRDefault="00411409" w:rsidP="00B314EE">
            <w:pPr>
              <w:spacing w:after="0" w:line="240" w:lineRule="auto"/>
              <w:jc w:val="both"/>
              <w:rPr>
                <w:rFonts w:ascii="PT Sans" w:eastAsia="Times New Roman" w:hAnsi="PT Sans" w:cs="Calibri"/>
                <w:b/>
                <w:sz w:val="20"/>
                <w:szCs w:val="24"/>
                <w:lang w:val="en-US" w:eastAsia="pl-PL"/>
              </w:rPr>
            </w:pPr>
            <w:r w:rsidRPr="00411409">
              <w:rPr>
                <w:rFonts w:ascii="PT Sans" w:eastAsia="Times New Roman" w:hAnsi="PT Sans" w:cs="Calibri"/>
                <w:b/>
                <w:sz w:val="20"/>
                <w:szCs w:val="24"/>
                <w:lang w:val="en-US" w:eastAsia="pl-PL"/>
              </w:rPr>
              <w:t>EXAMPLES OF DISCOURSE OF EXCLUDES</w:t>
            </w:r>
          </w:p>
        </w:tc>
      </w:tr>
      <w:tr w:rsidR="00411409" w:rsidRPr="000B4609" w14:paraId="45BE5D68" w14:textId="77777777" w:rsidTr="002F1337">
        <w:tc>
          <w:tcPr>
            <w:tcW w:w="2972" w:type="dxa"/>
            <w:tcBorders>
              <w:top w:val="single" w:sz="4" w:space="0" w:color="BADEBB"/>
              <w:bottom w:val="single" w:sz="4" w:space="0" w:color="BADEBB"/>
            </w:tcBorders>
            <w:shd w:val="clear" w:color="auto" w:fill="DDEEDD"/>
          </w:tcPr>
          <w:p w14:paraId="4DC8ECB0" w14:textId="77777777" w:rsidR="00411409" w:rsidRPr="000B4609" w:rsidRDefault="00411409" w:rsidP="000B4609">
            <w:pPr>
              <w:spacing w:after="0" w:line="240" w:lineRule="auto"/>
              <w:rPr>
                <w:rFonts w:ascii="PT Sans" w:eastAsia="Times New Roman" w:hAnsi="PT Sans" w:cs="Calibri"/>
                <w:b/>
                <w:sz w:val="20"/>
                <w:szCs w:val="24"/>
                <w:lang w:val="en-US" w:eastAsia="pl-PL"/>
              </w:rPr>
            </w:pPr>
          </w:p>
        </w:tc>
        <w:tc>
          <w:tcPr>
            <w:tcW w:w="6804" w:type="dxa"/>
            <w:tcBorders>
              <w:top w:val="single" w:sz="4" w:space="0" w:color="BADEBB"/>
              <w:bottom w:val="single" w:sz="4" w:space="0" w:color="BADEBB"/>
            </w:tcBorders>
            <w:vAlign w:val="center"/>
          </w:tcPr>
          <w:p w14:paraId="302CE79E" w14:textId="5B626BC0" w:rsidR="00411409" w:rsidRPr="00411409" w:rsidRDefault="00411409" w:rsidP="00DE7BEB">
            <w:pPr>
              <w:spacing w:after="0" w:line="240" w:lineRule="auto"/>
              <w:jc w:val="both"/>
              <w:rPr>
                <w:rFonts w:ascii="PT Sans" w:eastAsia="Times New Roman" w:hAnsi="PT Sans" w:cs="Calibri"/>
                <w:sz w:val="20"/>
                <w:szCs w:val="24"/>
                <w:lang w:val="en-US" w:eastAsia="pl-PL"/>
              </w:rPr>
            </w:pPr>
            <w:r w:rsidRPr="00411409">
              <w:rPr>
                <w:rFonts w:ascii="PT Sans" w:eastAsia="Times New Roman" w:hAnsi="PT Sans" w:cs="Calibri"/>
                <w:sz w:val="20"/>
                <w:szCs w:val="24"/>
                <w:lang w:val="en-US" w:eastAsia="pl-PL"/>
              </w:rPr>
              <w:t xml:space="preserve">source: </w:t>
            </w:r>
            <w:proofErr w:type="spellStart"/>
            <w:r w:rsidRPr="00411409">
              <w:rPr>
                <w:rFonts w:ascii="PT Sans" w:eastAsia="Times New Roman" w:hAnsi="PT Sans" w:cs="Calibri"/>
                <w:i/>
                <w:sz w:val="20"/>
                <w:szCs w:val="24"/>
                <w:lang w:val="en-US" w:eastAsia="pl-PL"/>
              </w:rPr>
              <w:t>Cała</w:t>
            </w:r>
            <w:proofErr w:type="spellEnd"/>
            <w:r w:rsidRPr="00411409">
              <w:rPr>
                <w:rFonts w:ascii="PT Sans" w:eastAsia="Times New Roman" w:hAnsi="PT Sans" w:cs="Calibri"/>
                <w:i/>
                <w:sz w:val="20"/>
                <w:szCs w:val="24"/>
                <w:lang w:val="en-US" w:eastAsia="pl-PL"/>
              </w:rPr>
              <w:t xml:space="preserve"> </w:t>
            </w:r>
            <w:proofErr w:type="spellStart"/>
            <w:r w:rsidRPr="00411409">
              <w:rPr>
                <w:rFonts w:ascii="PT Sans" w:eastAsia="Times New Roman" w:hAnsi="PT Sans" w:cs="Calibri"/>
                <w:i/>
                <w:sz w:val="20"/>
                <w:szCs w:val="24"/>
                <w:lang w:val="en-US" w:eastAsia="pl-PL"/>
              </w:rPr>
              <w:t>siła</w:t>
            </w:r>
            <w:proofErr w:type="spellEnd"/>
            <w:r w:rsidRPr="00411409">
              <w:rPr>
                <w:rFonts w:ascii="PT Sans" w:eastAsia="Times New Roman" w:hAnsi="PT Sans" w:cs="Calibri"/>
                <w:i/>
                <w:sz w:val="20"/>
                <w:szCs w:val="24"/>
                <w:lang w:val="en-US" w:eastAsia="pl-PL"/>
              </w:rPr>
              <w:t xml:space="preserve">, </w:t>
            </w:r>
            <w:proofErr w:type="spellStart"/>
            <w:r w:rsidRPr="00411409">
              <w:rPr>
                <w:rFonts w:ascii="PT Sans" w:eastAsia="Times New Roman" w:hAnsi="PT Sans" w:cs="Calibri"/>
                <w:i/>
                <w:sz w:val="20"/>
                <w:szCs w:val="24"/>
                <w:lang w:val="en-US" w:eastAsia="pl-PL"/>
              </w:rPr>
              <w:t>jaką</w:t>
            </w:r>
            <w:proofErr w:type="spellEnd"/>
            <w:r w:rsidRPr="00411409">
              <w:rPr>
                <w:rFonts w:ascii="PT Sans" w:eastAsia="Times New Roman" w:hAnsi="PT Sans" w:cs="Calibri"/>
                <w:i/>
                <w:sz w:val="20"/>
                <w:szCs w:val="24"/>
                <w:lang w:val="en-US" w:eastAsia="pl-PL"/>
              </w:rPr>
              <w:t xml:space="preserve"> </w:t>
            </w:r>
            <w:proofErr w:type="spellStart"/>
            <w:r w:rsidRPr="00411409">
              <w:rPr>
                <w:rFonts w:ascii="PT Sans" w:eastAsia="Times New Roman" w:hAnsi="PT Sans" w:cs="Calibri"/>
                <w:i/>
                <w:sz w:val="20"/>
                <w:szCs w:val="24"/>
                <w:lang w:val="en-US" w:eastAsia="pl-PL"/>
              </w:rPr>
              <w:t>czerpię</w:t>
            </w:r>
            <w:proofErr w:type="spellEnd"/>
            <w:r w:rsidRPr="00411409">
              <w:rPr>
                <w:rFonts w:ascii="PT Sans" w:eastAsia="Times New Roman" w:hAnsi="PT Sans" w:cs="Calibri"/>
                <w:i/>
                <w:sz w:val="20"/>
                <w:szCs w:val="24"/>
                <w:lang w:val="en-US" w:eastAsia="pl-PL"/>
              </w:rPr>
              <w:t xml:space="preserve"> </w:t>
            </w:r>
            <w:proofErr w:type="spellStart"/>
            <w:r w:rsidRPr="00411409">
              <w:rPr>
                <w:rFonts w:ascii="PT Sans" w:eastAsia="Times New Roman" w:hAnsi="PT Sans" w:cs="Calibri"/>
                <w:i/>
                <w:sz w:val="20"/>
                <w:szCs w:val="24"/>
                <w:lang w:val="en-US" w:eastAsia="pl-PL"/>
              </w:rPr>
              <w:t>na</w:t>
            </w:r>
            <w:proofErr w:type="spellEnd"/>
            <w:r w:rsidRPr="00411409">
              <w:rPr>
                <w:rFonts w:ascii="PT Sans" w:eastAsia="Times New Roman" w:hAnsi="PT Sans" w:cs="Calibri"/>
                <w:i/>
                <w:sz w:val="20"/>
                <w:szCs w:val="24"/>
                <w:lang w:val="en-US" w:eastAsia="pl-PL"/>
              </w:rPr>
              <w:t xml:space="preserve"> </w:t>
            </w:r>
            <w:proofErr w:type="spellStart"/>
            <w:r w:rsidRPr="00411409">
              <w:rPr>
                <w:rFonts w:ascii="PT Sans" w:eastAsia="Times New Roman" w:hAnsi="PT Sans" w:cs="Calibri"/>
                <w:i/>
                <w:sz w:val="20"/>
                <w:szCs w:val="24"/>
                <w:lang w:val="en-US" w:eastAsia="pl-PL"/>
              </w:rPr>
              <w:t>życie</w:t>
            </w:r>
            <w:proofErr w:type="spellEnd"/>
            <w:r w:rsidRPr="00411409">
              <w:rPr>
                <w:rFonts w:ascii="PT Sans" w:eastAsia="Times New Roman" w:hAnsi="PT Sans" w:cs="Calibri"/>
                <w:i/>
                <w:sz w:val="20"/>
                <w:szCs w:val="24"/>
                <w:lang w:val="en-US" w:eastAsia="pl-PL"/>
              </w:rPr>
              <w:t xml:space="preserve">. </w:t>
            </w:r>
            <w:proofErr w:type="spellStart"/>
            <w:r w:rsidRPr="00411409">
              <w:rPr>
                <w:rFonts w:ascii="PT Sans" w:eastAsia="Times New Roman" w:hAnsi="PT Sans" w:cs="Calibri"/>
                <w:i/>
                <w:sz w:val="20"/>
                <w:szCs w:val="24"/>
                <w:lang w:val="en-US" w:eastAsia="pl-PL"/>
              </w:rPr>
              <w:t>Świadectwa</w:t>
            </w:r>
            <w:proofErr w:type="spellEnd"/>
            <w:r w:rsidRPr="00411409">
              <w:rPr>
                <w:rFonts w:ascii="PT Sans" w:eastAsia="Times New Roman" w:hAnsi="PT Sans" w:cs="Calibri"/>
                <w:i/>
                <w:sz w:val="20"/>
                <w:szCs w:val="24"/>
                <w:lang w:val="en-US" w:eastAsia="pl-PL"/>
              </w:rPr>
              <w:t xml:space="preserve">, </w:t>
            </w:r>
            <w:proofErr w:type="spellStart"/>
            <w:r w:rsidRPr="00411409">
              <w:rPr>
                <w:rFonts w:ascii="PT Sans" w:eastAsia="Times New Roman" w:hAnsi="PT Sans" w:cs="Calibri"/>
                <w:i/>
                <w:sz w:val="20"/>
                <w:szCs w:val="24"/>
                <w:lang w:val="en-US" w:eastAsia="pl-PL"/>
              </w:rPr>
              <w:t>relacje</w:t>
            </w:r>
            <w:proofErr w:type="spellEnd"/>
            <w:r w:rsidRPr="00411409">
              <w:rPr>
                <w:rFonts w:ascii="PT Sans" w:eastAsia="Times New Roman" w:hAnsi="PT Sans" w:cs="Calibri"/>
                <w:i/>
                <w:sz w:val="20"/>
                <w:szCs w:val="24"/>
                <w:lang w:val="en-US" w:eastAsia="pl-PL"/>
              </w:rPr>
              <w:t xml:space="preserve">, </w:t>
            </w:r>
            <w:proofErr w:type="spellStart"/>
            <w:r w:rsidRPr="00411409">
              <w:rPr>
                <w:rFonts w:ascii="PT Sans" w:eastAsia="Times New Roman" w:hAnsi="PT Sans" w:cs="Calibri"/>
                <w:i/>
                <w:sz w:val="20"/>
                <w:szCs w:val="24"/>
                <w:lang w:val="en-US" w:eastAsia="pl-PL"/>
              </w:rPr>
              <w:t>pamiętniki</w:t>
            </w:r>
            <w:proofErr w:type="spellEnd"/>
            <w:r w:rsidRPr="00411409">
              <w:rPr>
                <w:rFonts w:ascii="PT Sans" w:eastAsia="Times New Roman" w:hAnsi="PT Sans" w:cs="Calibri"/>
                <w:i/>
                <w:sz w:val="20"/>
                <w:szCs w:val="24"/>
                <w:lang w:val="en-US" w:eastAsia="pl-PL"/>
              </w:rPr>
              <w:t xml:space="preserve"> </w:t>
            </w:r>
            <w:proofErr w:type="spellStart"/>
            <w:r w:rsidRPr="00411409">
              <w:rPr>
                <w:rFonts w:ascii="PT Sans" w:eastAsia="Times New Roman" w:hAnsi="PT Sans" w:cs="Calibri"/>
                <w:i/>
                <w:sz w:val="20"/>
                <w:szCs w:val="24"/>
                <w:lang w:val="en-US" w:eastAsia="pl-PL"/>
              </w:rPr>
              <w:t>osób</w:t>
            </w:r>
            <w:proofErr w:type="spellEnd"/>
            <w:r w:rsidRPr="00411409">
              <w:rPr>
                <w:rFonts w:ascii="PT Sans" w:eastAsia="Times New Roman" w:hAnsi="PT Sans" w:cs="Calibri"/>
                <w:i/>
                <w:sz w:val="20"/>
                <w:szCs w:val="24"/>
                <w:lang w:val="en-US" w:eastAsia="pl-PL"/>
              </w:rPr>
              <w:t xml:space="preserve"> LGBTQ+.</w:t>
            </w:r>
            <w:r w:rsidRPr="00411409">
              <w:rPr>
                <w:rFonts w:ascii="PT Sans" w:eastAsia="Times New Roman" w:hAnsi="PT Sans" w:cs="Calibri"/>
                <w:sz w:val="20"/>
                <w:szCs w:val="24"/>
                <w:lang w:val="en-US" w:eastAsia="pl-PL"/>
              </w:rPr>
              <w:t xml:space="preserve"> Pod red. J. </w:t>
            </w:r>
            <w:proofErr w:type="spellStart"/>
            <w:r w:rsidRPr="00411409">
              <w:rPr>
                <w:rFonts w:ascii="PT Sans" w:eastAsia="Times New Roman" w:hAnsi="PT Sans" w:cs="Calibri"/>
                <w:sz w:val="20"/>
                <w:szCs w:val="24"/>
                <w:lang w:val="en-US" w:eastAsia="pl-PL"/>
              </w:rPr>
              <w:t>Bednarek</w:t>
            </w:r>
            <w:proofErr w:type="spellEnd"/>
            <w:r w:rsidRPr="00411409">
              <w:rPr>
                <w:rFonts w:ascii="PT Sans" w:eastAsia="Times New Roman" w:hAnsi="PT Sans" w:cs="Calibri"/>
                <w:sz w:val="20"/>
                <w:szCs w:val="24"/>
                <w:lang w:val="en-US" w:eastAsia="pl-PL"/>
              </w:rPr>
              <w:t xml:space="preserve">, P. </w:t>
            </w:r>
            <w:proofErr w:type="spellStart"/>
            <w:r w:rsidRPr="00411409">
              <w:rPr>
                <w:rFonts w:ascii="PT Sans" w:eastAsia="Times New Roman" w:hAnsi="PT Sans" w:cs="Calibri"/>
                <w:sz w:val="20"/>
                <w:szCs w:val="24"/>
                <w:lang w:val="en-US" w:eastAsia="pl-PL"/>
              </w:rPr>
              <w:t>Laskowskiego</w:t>
            </w:r>
            <w:proofErr w:type="spellEnd"/>
            <w:r w:rsidRPr="00411409">
              <w:rPr>
                <w:rFonts w:ascii="PT Sans" w:eastAsia="Times New Roman" w:hAnsi="PT Sans" w:cs="Calibri"/>
                <w:sz w:val="20"/>
                <w:szCs w:val="24"/>
                <w:lang w:val="en-US" w:eastAsia="pl-PL"/>
              </w:rPr>
              <w:t xml:space="preserve">, S. </w:t>
            </w:r>
            <w:proofErr w:type="spellStart"/>
            <w:r w:rsidRPr="00411409">
              <w:rPr>
                <w:rFonts w:ascii="PT Sans" w:eastAsia="Times New Roman" w:hAnsi="PT Sans" w:cs="Calibri"/>
                <w:sz w:val="20"/>
                <w:szCs w:val="24"/>
                <w:lang w:val="en-US" w:eastAsia="pl-PL"/>
              </w:rPr>
              <w:t>Matuszewskiego</w:t>
            </w:r>
            <w:proofErr w:type="spellEnd"/>
            <w:r w:rsidRPr="00411409">
              <w:rPr>
                <w:rFonts w:ascii="PT Sans" w:eastAsia="Times New Roman" w:hAnsi="PT Sans" w:cs="Calibri"/>
                <w:sz w:val="20"/>
                <w:szCs w:val="24"/>
                <w:lang w:val="en-US" w:eastAsia="pl-PL"/>
              </w:rPr>
              <w:t>, Ł.</w:t>
            </w:r>
            <w:r w:rsidR="00DE7BEB">
              <w:rPr>
                <w:rFonts w:ascii="PT Sans" w:eastAsia="Times New Roman" w:hAnsi="PT Sans" w:cs="Calibri"/>
                <w:sz w:val="20"/>
                <w:szCs w:val="24"/>
                <w:lang w:val="en-US" w:eastAsia="pl-PL"/>
              </w:rPr>
              <w:t> </w:t>
            </w:r>
            <w:proofErr w:type="spellStart"/>
            <w:r w:rsidRPr="00411409">
              <w:rPr>
                <w:rFonts w:ascii="PT Sans" w:eastAsia="Times New Roman" w:hAnsi="PT Sans" w:cs="Calibri"/>
                <w:sz w:val="20"/>
                <w:szCs w:val="24"/>
                <w:lang w:val="en-US" w:eastAsia="pl-PL"/>
              </w:rPr>
              <w:t>Mikołajewskiego</w:t>
            </w:r>
            <w:proofErr w:type="spellEnd"/>
            <w:r w:rsidRPr="00411409">
              <w:rPr>
                <w:rFonts w:ascii="PT Sans" w:eastAsia="Times New Roman" w:hAnsi="PT Sans" w:cs="Calibri"/>
                <w:sz w:val="20"/>
                <w:szCs w:val="24"/>
                <w:lang w:val="en-US" w:eastAsia="pl-PL"/>
              </w:rPr>
              <w:t xml:space="preserve"> </w:t>
            </w:r>
            <w:proofErr w:type="spellStart"/>
            <w:r w:rsidRPr="00411409">
              <w:rPr>
                <w:rFonts w:ascii="PT Sans" w:eastAsia="Times New Roman" w:hAnsi="PT Sans" w:cs="Calibri"/>
                <w:sz w:val="20"/>
                <w:szCs w:val="24"/>
                <w:lang w:val="en-US" w:eastAsia="pl-PL"/>
              </w:rPr>
              <w:t>i</w:t>
            </w:r>
            <w:proofErr w:type="spellEnd"/>
            <w:r w:rsidRPr="00411409">
              <w:rPr>
                <w:rFonts w:ascii="PT Sans" w:eastAsia="Times New Roman" w:hAnsi="PT Sans" w:cs="Calibri"/>
                <w:sz w:val="20"/>
                <w:szCs w:val="24"/>
                <w:lang w:val="en-US" w:eastAsia="pl-PL"/>
              </w:rPr>
              <w:t xml:space="preserve"> M. </w:t>
            </w:r>
            <w:proofErr w:type="spellStart"/>
            <w:r w:rsidRPr="00411409">
              <w:rPr>
                <w:rFonts w:ascii="PT Sans" w:eastAsia="Times New Roman" w:hAnsi="PT Sans" w:cs="Calibri"/>
                <w:sz w:val="20"/>
                <w:szCs w:val="24"/>
                <w:lang w:val="en-US" w:eastAsia="pl-PL"/>
              </w:rPr>
              <w:t>Sobczaka</w:t>
            </w:r>
            <w:proofErr w:type="spellEnd"/>
            <w:r w:rsidRPr="00411409">
              <w:rPr>
                <w:rFonts w:ascii="PT Sans" w:eastAsia="Times New Roman" w:hAnsi="PT Sans" w:cs="Calibri"/>
                <w:sz w:val="20"/>
                <w:szCs w:val="24"/>
                <w:lang w:val="en-US" w:eastAsia="pl-PL"/>
              </w:rPr>
              <w:t xml:space="preserve">. </w:t>
            </w:r>
            <w:proofErr w:type="spellStart"/>
            <w:r w:rsidRPr="00411409">
              <w:rPr>
                <w:rFonts w:ascii="PT Sans" w:eastAsia="Times New Roman" w:hAnsi="PT Sans" w:cs="Calibri"/>
                <w:sz w:val="20"/>
                <w:szCs w:val="24"/>
                <w:lang w:val="en-US" w:eastAsia="pl-PL"/>
              </w:rPr>
              <w:t>Kraków</w:t>
            </w:r>
            <w:proofErr w:type="spellEnd"/>
            <w:r w:rsidRPr="00411409">
              <w:rPr>
                <w:rFonts w:ascii="PT Sans" w:eastAsia="Times New Roman" w:hAnsi="PT Sans" w:cs="Calibri"/>
                <w:sz w:val="20"/>
                <w:szCs w:val="24"/>
                <w:lang w:val="en-US" w:eastAsia="pl-PL"/>
              </w:rPr>
              <w:t xml:space="preserve"> 2022</w:t>
            </w:r>
          </w:p>
        </w:tc>
      </w:tr>
      <w:tr w:rsidR="002011FA" w:rsidRPr="000B4609" w14:paraId="24D09987" w14:textId="77777777" w:rsidTr="002011FA">
        <w:tc>
          <w:tcPr>
            <w:tcW w:w="9776" w:type="dxa"/>
            <w:gridSpan w:val="2"/>
            <w:tcBorders>
              <w:top w:val="single" w:sz="4" w:space="0" w:color="BADEBB"/>
              <w:bottom w:val="single" w:sz="4" w:space="0" w:color="BADEBB"/>
            </w:tcBorders>
            <w:shd w:val="clear" w:color="auto" w:fill="auto"/>
          </w:tcPr>
          <w:p w14:paraId="1A9B8458" w14:textId="77777777" w:rsidR="002011FA" w:rsidRDefault="002011FA" w:rsidP="007C46EE">
            <w:pPr>
              <w:spacing w:after="0" w:line="240" w:lineRule="auto"/>
              <w:jc w:val="both"/>
              <w:rPr>
                <w:rFonts w:ascii="PT Sans" w:eastAsia="Times New Roman" w:hAnsi="PT Sans" w:cs="Calibri"/>
                <w:b/>
                <w:sz w:val="20"/>
                <w:szCs w:val="24"/>
                <w:lang w:val="en-US" w:eastAsia="pl-PL"/>
              </w:rPr>
            </w:pPr>
          </w:p>
          <w:tbl>
            <w:tblPr>
              <w:tblStyle w:val="TableNormal"/>
              <w:tblW w:w="9018" w:type="dxa"/>
              <w:jc w:val="center"/>
              <w:tblBorders>
                <w:top w:val="single" w:sz="2" w:space="0" w:color="BADEBB"/>
                <w:left w:val="single" w:sz="2" w:space="0" w:color="BADEBB"/>
                <w:bottom w:val="single" w:sz="2" w:space="0" w:color="BADEBB"/>
                <w:right w:val="single" w:sz="2" w:space="0" w:color="BADEBB"/>
                <w:insideH w:val="single" w:sz="2" w:space="0" w:color="BADEBB"/>
                <w:insideV w:val="single" w:sz="2" w:space="0" w:color="BADEBB"/>
              </w:tblBorders>
              <w:shd w:val="clear" w:color="auto" w:fill="CADFFF"/>
              <w:tblLayout w:type="fixed"/>
              <w:tblLook w:val="04A0" w:firstRow="1" w:lastRow="0" w:firstColumn="1" w:lastColumn="0" w:noHBand="0" w:noVBand="1"/>
            </w:tblPr>
            <w:tblGrid>
              <w:gridCol w:w="4509"/>
              <w:gridCol w:w="4509"/>
            </w:tblGrid>
            <w:tr w:rsidR="00DE7BEB" w:rsidRPr="00DE7BEB" w14:paraId="56214D4A" w14:textId="77777777" w:rsidTr="00DE7BEB">
              <w:trPr>
                <w:jc w:val="center"/>
              </w:trPr>
              <w:tc>
                <w:tcPr>
                  <w:tcW w:w="4509" w:type="dxa"/>
                  <w:shd w:val="clear" w:color="auto" w:fill="DDEEDD"/>
                  <w:tcMar>
                    <w:top w:w="80" w:type="dxa"/>
                    <w:left w:w="80" w:type="dxa"/>
                    <w:bottom w:w="80" w:type="dxa"/>
                    <w:right w:w="80" w:type="dxa"/>
                  </w:tcMar>
                </w:tcPr>
                <w:p w14:paraId="04F96E6B" w14:textId="676B9E25" w:rsidR="00DE7BEB" w:rsidRPr="00DE7BEB" w:rsidRDefault="00DE7BEB" w:rsidP="00DE7BEB">
                  <w:pPr>
                    <w:pStyle w:val="Styltabeli2A"/>
                    <w:jc w:val="center"/>
                    <w:rPr>
                      <w:rFonts w:ascii="PT Sans" w:hAnsi="PT Sans"/>
                      <w:b/>
                      <w:spacing w:val="-2"/>
                    </w:rPr>
                  </w:pPr>
                  <w:r w:rsidRPr="00DE7BEB">
                    <w:rPr>
                      <w:rStyle w:val="Brak"/>
                      <w:rFonts w:ascii="PT Sans" w:hAnsi="PT Sans"/>
                      <w:b/>
                      <w:spacing w:val="-2"/>
                      <w:lang w:val="en-US"/>
                    </w:rPr>
                    <w:t>EXAMPLE</w:t>
                  </w:r>
                </w:p>
              </w:tc>
              <w:tc>
                <w:tcPr>
                  <w:tcW w:w="4509" w:type="dxa"/>
                  <w:shd w:val="clear" w:color="auto" w:fill="DDEEDD"/>
                  <w:tcMar>
                    <w:top w:w="80" w:type="dxa"/>
                    <w:left w:w="80" w:type="dxa"/>
                    <w:bottom w:w="80" w:type="dxa"/>
                    <w:right w:w="80" w:type="dxa"/>
                  </w:tcMar>
                </w:tcPr>
                <w:p w14:paraId="700DA289" w14:textId="355695EA" w:rsidR="00DE7BEB" w:rsidRPr="00DE7BEB" w:rsidRDefault="00DE7BEB" w:rsidP="00DE7BEB">
                  <w:pPr>
                    <w:pStyle w:val="Styltabeli2A"/>
                    <w:jc w:val="center"/>
                    <w:rPr>
                      <w:rFonts w:ascii="PT Sans" w:hAnsi="PT Sans"/>
                      <w:b/>
                    </w:rPr>
                  </w:pPr>
                  <w:r w:rsidRPr="00DE7BEB">
                    <w:rPr>
                      <w:rStyle w:val="Brak"/>
                      <w:rFonts w:ascii="PT Sans" w:hAnsi="PT Sans"/>
                      <w:b/>
                      <w:lang w:val="en-US"/>
                    </w:rPr>
                    <w:t>ANALYSIS</w:t>
                  </w:r>
                </w:p>
              </w:tc>
            </w:tr>
            <w:tr w:rsidR="00DE7BEB" w:rsidRPr="00DE7BEB" w14:paraId="65999F63" w14:textId="77777777" w:rsidTr="00DE7BEB">
              <w:trPr>
                <w:jc w:val="center"/>
              </w:trPr>
              <w:tc>
                <w:tcPr>
                  <w:tcW w:w="4509" w:type="dxa"/>
                  <w:shd w:val="clear" w:color="auto" w:fill="F5F5F5"/>
                  <w:tcMar>
                    <w:top w:w="80" w:type="dxa"/>
                    <w:left w:w="800" w:type="dxa"/>
                    <w:bottom w:w="80" w:type="dxa"/>
                    <w:right w:w="80" w:type="dxa"/>
                  </w:tcMar>
                </w:tcPr>
                <w:p w14:paraId="569F02E6" w14:textId="5605BD77" w:rsidR="00DE7BEB" w:rsidRPr="00DE7BEB" w:rsidRDefault="00DE7BEB" w:rsidP="00DE7BEB">
                  <w:pPr>
                    <w:pStyle w:val="TreA"/>
                    <w:spacing w:line="312" w:lineRule="auto"/>
                    <w:jc w:val="both"/>
                    <w:rPr>
                      <w:rFonts w:ascii="PT Sans" w:hAnsi="PT Sans"/>
                      <w:spacing w:val="-2"/>
                      <w:sz w:val="18"/>
                      <w:szCs w:val="18"/>
                    </w:rPr>
                  </w:pPr>
                  <w:r w:rsidRPr="00DE7BEB">
                    <w:rPr>
                      <w:rStyle w:val="Brak"/>
                      <w:rFonts w:ascii="PT Sans" w:hAnsi="PT Sans"/>
                      <w:spacing w:val="-2"/>
                      <w:sz w:val="18"/>
                      <w:szCs w:val="18"/>
                    </w:rPr>
                    <w:t>Jestem osobą LGBT+ i jednocześnie nią nie jestem. Mam bardzo poważny problem z</w:t>
                  </w:r>
                  <w:r>
                    <w:rPr>
                      <w:rStyle w:val="Brak"/>
                      <w:rFonts w:ascii="PT Sans" w:hAnsi="PT Sans"/>
                      <w:spacing w:val="-2"/>
                      <w:sz w:val="18"/>
                      <w:szCs w:val="18"/>
                    </w:rPr>
                    <w:t> </w:t>
                  </w:r>
                  <w:r w:rsidRPr="00DE7BEB">
                    <w:rPr>
                      <w:rStyle w:val="Brak"/>
                      <w:rFonts w:ascii="PT Sans" w:hAnsi="PT Sans"/>
                      <w:spacing w:val="-2"/>
                      <w:sz w:val="18"/>
                      <w:szCs w:val="18"/>
                    </w:rPr>
                    <w:t>nazywaniem się częścią tej społeczności i nie uznaję orientacji za kwestię tożsamościową. Wręcz przeciwnie, każdym moim działaniem potwierdzam, że się tego wstydzę.</w:t>
                  </w:r>
                </w:p>
              </w:tc>
              <w:tc>
                <w:tcPr>
                  <w:tcW w:w="4509" w:type="dxa"/>
                  <w:shd w:val="clear" w:color="auto" w:fill="F5F5F5"/>
                  <w:tcMar>
                    <w:top w:w="80" w:type="dxa"/>
                    <w:left w:w="80" w:type="dxa"/>
                    <w:bottom w:w="80" w:type="dxa"/>
                    <w:right w:w="80" w:type="dxa"/>
                  </w:tcMar>
                </w:tcPr>
                <w:p w14:paraId="2D3F046D" w14:textId="77777777" w:rsidR="00DE7BEB" w:rsidRPr="00DE7BEB" w:rsidRDefault="00DE7BEB" w:rsidP="00DE7BEB">
                  <w:pPr>
                    <w:rPr>
                      <w:rFonts w:ascii="PT Sans" w:hAnsi="PT Sans"/>
                    </w:rPr>
                  </w:pPr>
                </w:p>
              </w:tc>
            </w:tr>
            <w:tr w:rsidR="00DE7BEB" w:rsidRPr="00DE7BEB" w14:paraId="1D1401D7" w14:textId="77777777" w:rsidTr="00DE7BEB">
              <w:trPr>
                <w:jc w:val="center"/>
              </w:trPr>
              <w:tc>
                <w:tcPr>
                  <w:tcW w:w="4509" w:type="dxa"/>
                  <w:shd w:val="clear" w:color="auto" w:fill="auto"/>
                  <w:tcMar>
                    <w:top w:w="80" w:type="dxa"/>
                    <w:left w:w="800" w:type="dxa"/>
                    <w:bottom w:w="80" w:type="dxa"/>
                    <w:right w:w="80" w:type="dxa"/>
                  </w:tcMar>
                </w:tcPr>
                <w:p w14:paraId="51849858" w14:textId="4864762F" w:rsidR="00DE7BEB" w:rsidRPr="00DE7BEB" w:rsidRDefault="00DE7BEB" w:rsidP="00DE7BEB">
                  <w:pPr>
                    <w:pStyle w:val="TreA"/>
                    <w:spacing w:line="312" w:lineRule="auto"/>
                    <w:jc w:val="both"/>
                    <w:rPr>
                      <w:rFonts w:ascii="PT Sans" w:hAnsi="PT Sans"/>
                      <w:spacing w:val="-2"/>
                      <w:sz w:val="18"/>
                      <w:szCs w:val="18"/>
                    </w:rPr>
                  </w:pPr>
                  <w:r w:rsidRPr="00DE7BEB">
                    <w:rPr>
                      <w:rStyle w:val="Brak"/>
                      <w:rFonts w:ascii="PT Sans" w:hAnsi="PT Sans"/>
                      <w:spacing w:val="-2"/>
                      <w:sz w:val="18"/>
                      <w:szCs w:val="18"/>
                    </w:rPr>
                    <w:t>Dochodzę ostatnio do wniosku, że niewiele o</w:t>
                  </w:r>
                  <w:r>
                    <w:rPr>
                      <w:rStyle w:val="Brak"/>
                      <w:rFonts w:ascii="PT Sans" w:hAnsi="PT Sans"/>
                      <w:spacing w:val="-2"/>
                      <w:sz w:val="18"/>
                      <w:szCs w:val="18"/>
                    </w:rPr>
                    <w:t> </w:t>
                  </w:r>
                  <w:r w:rsidRPr="00DE7BEB">
                    <w:rPr>
                      <w:rStyle w:val="Brak"/>
                      <w:rFonts w:ascii="PT Sans" w:hAnsi="PT Sans"/>
                      <w:spacing w:val="-2"/>
                      <w:sz w:val="18"/>
                      <w:szCs w:val="18"/>
                    </w:rPr>
                    <w:t>sobie wiem. Ciężko jest doświadczać życia, być świadomym siebie, swoich rąk i decyzji, gdy w</w:t>
                  </w:r>
                  <w:r>
                    <w:rPr>
                      <w:rStyle w:val="Brak"/>
                      <w:rFonts w:ascii="PT Sans" w:hAnsi="PT Sans"/>
                      <w:spacing w:val="-2"/>
                      <w:sz w:val="18"/>
                      <w:szCs w:val="18"/>
                    </w:rPr>
                    <w:t> </w:t>
                  </w:r>
                  <w:r w:rsidRPr="00DE7BEB">
                    <w:rPr>
                      <w:rStyle w:val="Brak"/>
                      <w:rFonts w:ascii="PT Sans" w:hAnsi="PT Sans"/>
                      <w:spacing w:val="-2"/>
                      <w:sz w:val="18"/>
                      <w:szCs w:val="18"/>
                    </w:rPr>
                    <w:t xml:space="preserve">głowie nie ma się konkretnej wizji siebie. Można stać przed lustrem, do woli mrużyć oczy, a i tak zapomnieć rysy własnej twarzy tak szybko, jak tylko odejdzie się od błyszczącej tafli. Brak wiedzy o sobie jest podobny do funkcjonowania w niebycie. Rzeczy dzieją się naokoło nas, ale jakby nas wcale nie dotykały. Potrafimy oceniać, patrzeć trzeźwo na tych ludzi, którzy są od nas odrębni. Czasami udaje mi się złapać przebłysk tego oddzielenia z własną duszą. Czuję się wtedy najszczęśliwszym człowiekiem. </w:t>
                  </w:r>
                </w:p>
              </w:tc>
              <w:tc>
                <w:tcPr>
                  <w:tcW w:w="4509" w:type="dxa"/>
                  <w:shd w:val="clear" w:color="auto" w:fill="auto"/>
                  <w:tcMar>
                    <w:top w:w="80" w:type="dxa"/>
                    <w:left w:w="80" w:type="dxa"/>
                    <w:bottom w:w="80" w:type="dxa"/>
                    <w:right w:w="80" w:type="dxa"/>
                  </w:tcMar>
                </w:tcPr>
                <w:p w14:paraId="66D539B7" w14:textId="77777777" w:rsidR="00DE7BEB" w:rsidRPr="00DE7BEB" w:rsidRDefault="00DE7BEB" w:rsidP="00DE7BEB">
                  <w:pPr>
                    <w:rPr>
                      <w:rFonts w:ascii="PT Sans" w:hAnsi="PT Sans"/>
                    </w:rPr>
                  </w:pPr>
                </w:p>
              </w:tc>
            </w:tr>
            <w:tr w:rsidR="00DE7BEB" w:rsidRPr="00DE7BEB" w14:paraId="1F6E75D8" w14:textId="77777777" w:rsidTr="00DE7BEB">
              <w:trPr>
                <w:jc w:val="center"/>
              </w:trPr>
              <w:tc>
                <w:tcPr>
                  <w:tcW w:w="4509" w:type="dxa"/>
                  <w:shd w:val="clear" w:color="auto" w:fill="F5F5F5"/>
                  <w:tcMar>
                    <w:top w:w="80" w:type="dxa"/>
                    <w:left w:w="800" w:type="dxa"/>
                    <w:bottom w:w="80" w:type="dxa"/>
                    <w:right w:w="80" w:type="dxa"/>
                  </w:tcMar>
                </w:tcPr>
                <w:p w14:paraId="23975F36" w14:textId="2D327B7E" w:rsidR="00DE7BEB" w:rsidRPr="00DE7BEB" w:rsidRDefault="00DE7BEB" w:rsidP="00DE7BEB">
                  <w:pPr>
                    <w:pStyle w:val="TreA"/>
                    <w:spacing w:line="312" w:lineRule="auto"/>
                    <w:jc w:val="both"/>
                    <w:rPr>
                      <w:rFonts w:ascii="PT Sans" w:hAnsi="PT Sans"/>
                      <w:spacing w:val="-2"/>
                      <w:sz w:val="18"/>
                      <w:szCs w:val="18"/>
                    </w:rPr>
                  </w:pPr>
                  <w:r w:rsidRPr="00DE7BEB">
                    <w:rPr>
                      <w:rStyle w:val="Brak"/>
                      <w:rFonts w:ascii="PT Sans" w:hAnsi="PT Sans"/>
                      <w:spacing w:val="-2"/>
                      <w:sz w:val="18"/>
                      <w:szCs w:val="18"/>
                    </w:rPr>
                    <w:t>Dobre trzy tygodnie zajęło przyzwyczajanie się do myśli o wyjściu z szafy. Dosłownie każda noc w tamtym czasie zaczynała się od myślenia nad planem, jak to właściwie zrobię. Zastanawiałem się nad tym, jakich użyć słów, czy wspominać o</w:t>
                  </w:r>
                  <w:r>
                    <w:rPr>
                      <w:rStyle w:val="Brak"/>
                      <w:rFonts w:ascii="PT Sans" w:hAnsi="PT Sans"/>
                      <w:spacing w:val="-2"/>
                      <w:sz w:val="18"/>
                      <w:szCs w:val="18"/>
                    </w:rPr>
                    <w:t> </w:t>
                  </w:r>
                  <w:r w:rsidRPr="00DE7BEB">
                    <w:rPr>
                      <w:rStyle w:val="Brak"/>
                      <w:rFonts w:ascii="PT Sans" w:hAnsi="PT Sans"/>
                      <w:spacing w:val="-2"/>
                      <w:sz w:val="18"/>
                      <w:szCs w:val="18"/>
                    </w:rPr>
                    <w:t>swojej samotności, powiedzieć, jak było mi z</w:t>
                  </w:r>
                  <w:r>
                    <w:rPr>
                      <w:rStyle w:val="Brak"/>
                      <w:rFonts w:ascii="PT Sans" w:hAnsi="PT Sans"/>
                      <w:spacing w:val="-2"/>
                      <w:sz w:val="18"/>
                      <w:szCs w:val="18"/>
                    </w:rPr>
                    <w:t> </w:t>
                  </w:r>
                  <w:r w:rsidRPr="00DE7BEB">
                    <w:rPr>
                      <w:rStyle w:val="Brak"/>
                      <w:rFonts w:ascii="PT Sans" w:hAnsi="PT Sans"/>
                      <w:spacing w:val="-2"/>
                      <w:sz w:val="18"/>
                      <w:szCs w:val="18"/>
                    </w:rPr>
                    <w:t xml:space="preserve">tym ciężko, czy też po prostu wypalić „Hej, jestem gejem”. Takim nocom towarzyszył oczywiście ogromny lęk. Spowodowany był perspektywą utracenia moich najbliższych przyjaciół, czyli właściwie jedynych osób, </w:t>
                  </w:r>
                  <w:r w:rsidRPr="00DE7BEB">
                    <w:rPr>
                      <w:rStyle w:val="Brak"/>
                      <w:rFonts w:ascii="PT Sans" w:hAnsi="PT Sans"/>
                      <w:spacing w:val="-2"/>
                      <w:sz w:val="18"/>
                      <w:szCs w:val="18"/>
                    </w:rPr>
                    <w:lastRenderedPageBreak/>
                    <w:t>z</w:t>
                  </w:r>
                  <w:r>
                    <w:rPr>
                      <w:rStyle w:val="Brak"/>
                      <w:rFonts w:ascii="PT Sans" w:hAnsi="PT Sans"/>
                      <w:spacing w:val="-2"/>
                      <w:sz w:val="18"/>
                      <w:szCs w:val="18"/>
                    </w:rPr>
                    <w:t> </w:t>
                  </w:r>
                  <w:r w:rsidRPr="00DE7BEB">
                    <w:rPr>
                      <w:rStyle w:val="Brak"/>
                      <w:rFonts w:ascii="PT Sans" w:hAnsi="PT Sans"/>
                      <w:spacing w:val="-2"/>
                      <w:sz w:val="18"/>
                      <w:szCs w:val="18"/>
                    </w:rPr>
                    <w:t>którymi tak naprawdę czułem, że mogę szczerze pogadać o swoich strachach.</w:t>
                  </w:r>
                </w:p>
              </w:tc>
              <w:tc>
                <w:tcPr>
                  <w:tcW w:w="4509" w:type="dxa"/>
                  <w:shd w:val="clear" w:color="auto" w:fill="F5F5F5"/>
                  <w:tcMar>
                    <w:top w:w="80" w:type="dxa"/>
                    <w:left w:w="80" w:type="dxa"/>
                    <w:bottom w:w="80" w:type="dxa"/>
                    <w:right w:w="80" w:type="dxa"/>
                  </w:tcMar>
                </w:tcPr>
                <w:p w14:paraId="012C66C0" w14:textId="77777777" w:rsidR="00DE7BEB" w:rsidRPr="00DE7BEB" w:rsidRDefault="00DE7BEB" w:rsidP="00DE7BEB">
                  <w:pPr>
                    <w:rPr>
                      <w:rFonts w:ascii="PT Sans" w:hAnsi="PT Sans"/>
                    </w:rPr>
                  </w:pPr>
                </w:p>
              </w:tc>
            </w:tr>
            <w:tr w:rsidR="00DE7BEB" w:rsidRPr="00DE7BEB" w14:paraId="0868D15F" w14:textId="77777777" w:rsidTr="00DE7BEB">
              <w:trPr>
                <w:jc w:val="center"/>
              </w:trPr>
              <w:tc>
                <w:tcPr>
                  <w:tcW w:w="4509" w:type="dxa"/>
                  <w:shd w:val="clear" w:color="auto" w:fill="auto"/>
                  <w:tcMar>
                    <w:top w:w="80" w:type="dxa"/>
                    <w:left w:w="800" w:type="dxa"/>
                    <w:bottom w:w="80" w:type="dxa"/>
                    <w:right w:w="80" w:type="dxa"/>
                  </w:tcMar>
                </w:tcPr>
                <w:p w14:paraId="6BABABBF" w14:textId="09BFD5D0" w:rsidR="00DE7BEB" w:rsidRPr="00DE7BEB" w:rsidRDefault="00DE7BEB" w:rsidP="00DE7BEB">
                  <w:pPr>
                    <w:pStyle w:val="TreA"/>
                    <w:spacing w:line="312" w:lineRule="auto"/>
                    <w:jc w:val="both"/>
                    <w:rPr>
                      <w:rStyle w:val="Brak"/>
                      <w:rFonts w:ascii="PT Sans" w:eastAsia="Times New Roman" w:hAnsi="PT Sans" w:cs="Times New Roman"/>
                      <w:spacing w:val="-2"/>
                      <w:sz w:val="18"/>
                      <w:szCs w:val="18"/>
                    </w:rPr>
                  </w:pPr>
                  <w:r w:rsidRPr="00DE7BEB">
                    <w:rPr>
                      <w:rStyle w:val="Brak"/>
                      <w:rFonts w:ascii="PT Sans" w:hAnsi="PT Sans"/>
                      <w:spacing w:val="-2"/>
                      <w:sz w:val="18"/>
                      <w:szCs w:val="18"/>
                    </w:rPr>
                    <w:t>Będąc jeszcze w związku z moim pierwszym chłopakiem, zacząłem planować coming out przed rodziną. To było konieczne, bo podczas związku już zupełnie wprost ich oszukiwałem i</w:t>
                  </w:r>
                  <w:r>
                    <w:rPr>
                      <w:rStyle w:val="Brak"/>
                      <w:rFonts w:ascii="PT Sans" w:hAnsi="PT Sans"/>
                      <w:spacing w:val="-2"/>
                      <w:sz w:val="18"/>
                      <w:szCs w:val="18"/>
                    </w:rPr>
                    <w:t> </w:t>
                  </w:r>
                  <w:r w:rsidRPr="00DE7BEB">
                    <w:rPr>
                      <w:rStyle w:val="Brak"/>
                      <w:rFonts w:ascii="PT Sans" w:hAnsi="PT Sans"/>
                      <w:spacing w:val="-2"/>
                      <w:sz w:val="18"/>
                      <w:szCs w:val="18"/>
                    </w:rPr>
                    <w:t>czułem się z tym źle. Kłamałem np. mówiąc, dokąd jadę, u kogo nocuję albo z kim rozmawiam przez telefon. Bardzo się bałem coming outu i</w:t>
                  </w:r>
                  <w:r>
                    <w:rPr>
                      <w:rStyle w:val="Brak"/>
                      <w:rFonts w:ascii="PT Sans" w:hAnsi="PT Sans"/>
                      <w:spacing w:val="-2"/>
                      <w:sz w:val="18"/>
                      <w:szCs w:val="18"/>
                    </w:rPr>
                    <w:t> </w:t>
                  </w:r>
                  <w:r w:rsidRPr="00DE7BEB">
                    <w:rPr>
                      <w:rStyle w:val="Brak"/>
                      <w:rFonts w:ascii="PT Sans" w:hAnsi="PT Sans"/>
                      <w:spacing w:val="-2"/>
                      <w:sz w:val="18"/>
                      <w:szCs w:val="18"/>
                    </w:rPr>
                    <w:t>musiałem długo przygotowywać się do niego psychicznie. Gdy byłem już niemal gotowy (bo nigdy nie jest się końca gotowym), nastąpił rozpad związku i kolejne wielkie emocje. (…) Więc pewnego wieczoru, spontanicznie, postanowiłem powiedzieć mamie, że nie rozpaczam za dziewczyną, tylko za chłopakiem.</w:t>
                  </w:r>
                </w:p>
                <w:p w14:paraId="33E8A048" w14:textId="66725BD5" w:rsidR="00DE7BEB" w:rsidRPr="00DE7BEB" w:rsidRDefault="00DE7BEB" w:rsidP="00DE7BEB">
                  <w:pPr>
                    <w:pStyle w:val="TreA"/>
                    <w:spacing w:line="312" w:lineRule="auto"/>
                    <w:jc w:val="both"/>
                    <w:rPr>
                      <w:rStyle w:val="Brak"/>
                      <w:rFonts w:ascii="PT Sans" w:eastAsia="Times New Roman" w:hAnsi="PT Sans" w:cs="Times New Roman"/>
                      <w:spacing w:val="-2"/>
                      <w:sz w:val="18"/>
                      <w:szCs w:val="18"/>
                    </w:rPr>
                  </w:pPr>
                  <w:r w:rsidRPr="00DE7BEB">
                    <w:rPr>
                      <w:rStyle w:val="Brak"/>
                      <w:rFonts w:ascii="PT Sans" w:eastAsia="Times New Roman" w:hAnsi="PT Sans" w:cs="Times New Roman"/>
                      <w:spacing w:val="-2"/>
                      <w:sz w:val="18"/>
                      <w:szCs w:val="18"/>
                    </w:rPr>
                    <w:t>Mama powiedzia</w:t>
                  </w:r>
                  <w:r w:rsidRPr="00DE7BEB">
                    <w:rPr>
                      <w:rStyle w:val="Brak"/>
                      <w:rFonts w:ascii="PT Sans" w:hAnsi="PT Sans"/>
                      <w:spacing w:val="-2"/>
                      <w:sz w:val="18"/>
                      <w:szCs w:val="18"/>
                    </w:rPr>
                    <w:t>ła o tym tacie i było bardzo źle. Tata zaczął mnie wręcz przesłuchiwać: co robiliście, gdy u niego nocowałeś? Jakie formy czułości sobie okazywaliście? A ja byłem tydzień po tym, jak on ze mną zerwał! Na koniec tata poinformował mnie, że osoby decydujące się na homoseksualizm cierpią i nigdy nie będą szczęśliwe oraz że nadużyłem ich zaufania. Ja byłem już trochę przygotowany na te kwestie, więc odpowiadałem dyplomatycznie: wiem, ale tego nie zmienię; nie mogę wybrać orientacji; masz rację, ale nic na to nie poradzę. Nastąpiły ciche dni i nie muszę chyba pisać, jak się czułem. (…)</w:t>
                  </w:r>
                </w:p>
                <w:p w14:paraId="7E59BCF3" w14:textId="30F1A60E" w:rsidR="00DE7BEB" w:rsidRPr="00DE7BEB" w:rsidRDefault="00DE7BEB" w:rsidP="00DE7BEB">
                  <w:pPr>
                    <w:pStyle w:val="TreA"/>
                    <w:spacing w:line="312" w:lineRule="auto"/>
                    <w:jc w:val="both"/>
                    <w:rPr>
                      <w:rFonts w:ascii="PT Sans" w:hAnsi="PT Sans"/>
                      <w:spacing w:val="-2"/>
                      <w:sz w:val="18"/>
                      <w:szCs w:val="18"/>
                    </w:rPr>
                  </w:pPr>
                  <w:r w:rsidRPr="00DE7BEB">
                    <w:rPr>
                      <w:rStyle w:val="Brak"/>
                      <w:rFonts w:ascii="PT Sans" w:eastAsia="Times New Roman" w:hAnsi="PT Sans" w:cs="Times New Roman"/>
                      <w:spacing w:val="-2"/>
                      <w:sz w:val="18"/>
                      <w:szCs w:val="18"/>
                    </w:rPr>
                    <w:t>Po coming oucie przed rodzin</w:t>
                  </w:r>
                  <w:r w:rsidRPr="00DE7BEB">
                    <w:rPr>
                      <w:rStyle w:val="Brak"/>
                      <w:rFonts w:ascii="PT Sans" w:hAnsi="PT Sans"/>
                      <w:spacing w:val="-2"/>
                      <w:sz w:val="18"/>
                      <w:szCs w:val="18"/>
                    </w:rPr>
                    <w:t>ą nastąpiła seria coming outów przed znajomymi i przyjaciółmi, które nie były już tak spektakularne, bo znajome osoby raczej rzadko reagują w jakikolwiek wyrazisty sposób, tylko po prostu mówią „spoko” i przyjmują do wiadomości. Od tego momentu można powiedzieć chyba, że stałem się zupełnie „ujawniony” i więcej nie robiłem tajemnicy z</w:t>
                  </w:r>
                  <w:r>
                    <w:rPr>
                      <w:rStyle w:val="Brak"/>
                      <w:rFonts w:ascii="PT Sans" w:hAnsi="PT Sans"/>
                      <w:spacing w:val="-2"/>
                      <w:sz w:val="18"/>
                      <w:szCs w:val="18"/>
                    </w:rPr>
                    <w:t> </w:t>
                  </w:r>
                  <w:r w:rsidRPr="00DE7BEB">
                    <w:rPr>
                      <w:rStyle w:val="Brak"/>
                      <w:rFonts w:ascii="PT Sans" w:hAnsi="PT Sans"/>
                      <w:spacing w:val="-2"/>
                      <w:sz w:val="18"/>
                      <w:szCs w:val="18"/>
                    </w:rPr>
                    <w:t xml:space="preserve">mojej orientacji. </w:t>
                  </w:r>
                </w:p>
              </w:tc>
              <w:tc>
                <w:tcPr>
                  <w:tcW w:w="4509" w:type="dxa"/>
                  <w:shd w:val="clear" w:color="auto" w:fill="auto"/>
                  <w:tcMar>
                    <w:top w:w="80" w:type="dxa"/>
                    <w:left w:w="80" w:type="dxa"/>
                    <w:bottom w:w="80" w:type="dxa"/>
                    <w:right w:w="80" w:type="dxa"/>
                  </w:tcMar>
                </w:tcPr>
                <w:p w14:paraId="53B2AB77" w14:textId="77777777" w:rsidR="00DE7BEB" w:rsidRPr="00DE7BEB" w:rsidRDefault="00DE7BEB" w:rsidP="00DE7BEB">
                  <w:pPr>
                    <w:rPr>
                      <w:rFonts w:ascii="PT Sans" w:hAnsi="PT Sans"/>
                    </w:rPr>
                  </w:pPr>
                </w:p>
              </w:tc>
            </w:tr>
            <w:tr w:rsidR="00DE7BEB" w:rsidRPr="00DE7BEB" w14:paraId="232B1AE0" w14:textId="77777777" w:rsidTr="00DE7BEB">
              <w:trPr>
                <w:jc w:val="center"/>
              </w:trPr>
              <w:tc>
                <w:tcPr>
                  <w:tcW w:w="4509" w:type="dxa"/>
                  <w:shd w:val="clear" w:color="auto" w:fill="F5F5F5"/>
                  <w:tcMar>
                    <w:top w:w="80" w:type="dxa"/>
                    <w:left w:w="800" w:type="dxa"/>
                    <w:bottom w:w="80" w:type="dxa"/>
                    <w:right w:w="80" w:type="dxa"/>
                  </w:tcMar>
                </w:tcPr>
                <w:p w14:paraId="3834D485" w14:textId="77777777" w:rsidR="00DE7BEB" w:rsidRPr="00DE7BEB" w:rsidRDefault="00DE7BEB" w:rsidP="00DE7BEB">
                  <w:pPr>
                    <w:pStyle w:val="TreA"/>
                    <w:spacing w:line="312" w:lineRule="auto"/>
                    <w:jc w:val="both"/>
                    <w:rPr>
                      <w:rFonts w:ascii="PT Sans" w:hAnsi="PT Sans"/>
                      <w:spacing w:val="-2"/>
                      <w:sz w:val="18"/>
                      <w:szCs w:val="18"/>
                    </w:rPr>
                  </w:pPr>
                  <w:r w:rsidRPr="00DE7BEB">
                    <w:rPr>
                      <w:rStyle w:val="Brak"/>
                      <w:rFonts w:ascii="PT Sans" w:hAnsi="PT Sans"/>
                      <w:spacing w:val="-2"/>
                      <w:sz w:val="18"/>
                      <w:szCs w:val="18"/>
                    </w:rPr>
                    <w:lastRenderedPageBreak/>
                    <w:t xml:space="preserve">Miałem starszego brata, który również mnie nie akceptował. Podobnie jak w szkole, byłem przez niego wyszydzany, bity, opluwany, przekonywany, że wszyscy się ze mnie śmieją i że się mnie wstydzi. Pogłębiało to tylko moje złe samopoczucie. Nie potrafiłem się przed tym bronić, zarówno przed przemocą ze strony rówieśników w szkole jak i ze strony brata. </w:t>
                  </w:r>
                </w:p>
              </w:tc>
              <w:tc>
                <w:tcPr>
                  <w:tcW w:w="4509" w:type="dxa"/>
                  <w:shd w:val="clear" w:color="auto" w:fill="F5F5F5"/>
                  <w:tcMar>
                    <w:top w:w="80" w:type="dxa"/>
                    <w:left w:w="80" w:type="dxa"/>
                    <w:bottom w:w="80" w:type="dxa"/>
                    <w:right w:w="80" w:type="dxa"/>
                  </w:tcMar>
                </w:tcPr>
                <w:p w14:paraId="5DC9D632" w14:textId="77777777" w:rsidR="00DE7BEB" w:rsidRPr="00DE7BEB" w:rsidRDefault="00DE7BEB" w:rsidP="00DE7BEB">
                  <w:pPr>
                    <w:rPr>
                      <w:rFonts w:ascii="PT Sans" w:hAnsi="PT Sans"/>
                    </w:rPr>
                  </w:pPr>
                </w:p>
              </w:tc>
            </w:tr>
            <w:tr w:rsidR="00DE7BEB" w:rsidRPr="00DE7BEB" w14:paraId="3468CECD" w14:textId="77777777" w:rsidTr="00DE7BEB">
              <w:trPr>
                <w:jc w:val="center"/>
              </w:trPr>
              <w:tc>
                <w:tcPr>
                  <w:tcW w:w="4509" w:type="dxa"/>
                  <w:shd w:val="clear" w:color="auto" w:fill="auto"/>
                  <w:tcMar>
                    <w:top w:w="80" w:type="dxa"/>
                    <w:left w:w="800" w:type="dxa"/>
                    <w:bottom w:w="80" w:type="dxa"/>
                    <w:right w:w="80" w:type="dxa"/>
                  </w:tcMar>
                </w:tcPr>
                <w:p w14:paraId="47B2CDA1" w14:textId="77777777" w:rsidR="00DE7BEB" w:rsidRPr="00DE7BEB" w:rsidRDefault="00DE7BEB" w:rsidP="00DE7BEB">
                  <w:pPr>
                    <w:pStyle w:val="TreA"/>
                    <w:spacing w:line="312" w:lineRule="auto"/>
                    <w:jc w:val="both"/>
                    <w:rPr>
                      <w:rFonts w:ascii="PT Sans" w:hAnsi="PT Sans"/>
                      <w:spacing w:val="-2"/>
                      <w:sz w:val="18"/>
                      <w:szCs w:val="18"/>
                    </w:rPr>
                  </w:pPr>
                  <w:r w:rsidRPr="00DE7BEB">
                    <w:rPr>
                      <w:rStyle w:val="Brak"/>
                      <w:rFonts w:ascii="PT Sans" w:hAnsi="PT Sans"/>
                      <w:spacing w:val="-2"/>
                      <w:sz w:val="18"/>
                      <w:szCs w:val="18"/>
                    </w:rPr>
                    <w:t xml:space="preserve">Dzisiaj pierwszy raz podczas kłótni z matką wykrzyczałem jej że chce być chłopakiem, chce być sobą. Matka była bardzo zła zabroniła mi komukolwiek mówić, wmawiała mi że jestem dziewczyna. </w:t>
                  </w:r>
                </w:p>
              </w:tc>
              <w:tc>
                <w:tcPr>
                  <w:tcW w:w="4509" w:type="dxa"/>
                  <w:shd w:val="clear" w:color="auto" w:fill="auto"/>
                  <w:tcMar>
                    <w:top w:w="80" w:type="dxa"/>
                    <w:left w:w="80" w:type="dxa"/>
                    <w:bottom w:w="80" w:type="dxa"/>
                    <w:right w:w="80" w:type="dxa"/>
                  </w:tcMar>
                </w:tcPr>
                <w:p w14:paraId="3187738E" w14:textId="77777777" w:rsidR="00DE7BEB" w:rsidRPr="00DE7BEB" w:rsidRDefault="00DE7BEB" w:rsidP="00DE7BEB">
                  <w:pPr>
                    <w:rPr>
                      <w:rFonts w:ascii="PT Sans" w:hAnsi="PT Sans"/>
                    </w:rPr>
                  </w:pPr>
                </w:p>
              </w:tc>
            </w:tr>
            <w:tr w:rsidR="00DE7BEB" w:rsidRPr="00DE7BEB" w14:paraId="17B2C863" w14:textId="77777777" w:rsidTr="00DE7BEB">
              <w:trPr>
                <w:jc w:val="center"/>
              </w:trPr>
              <w:tc>
                <w:tcPr>
                  <w:tcW w:w="4509" w:type="dxa"/>
                  <w:shd w:val="clear" w:color="auto" w:fill="F5F5F5"/>
                  <w:tcMar>
                    <w:top w:w="80" w:type="dxa"/>
                    <w:left w:w="800" w:type="dxa"/>
                    <w:bottom w:w="80" w:type="dxa"/>
                    <w:right w:w="80" w:type="dxa"/>
                  </w:tcMar>
                </w:tcPr>
                <w:p w14:paraId="33D25B80" w14:textId="77777777" w:rsidR="00DE7BEB" w:rsidRPr="00DE7BEB" w:rsidRDefault="00DE7BEB" w:rsidP="00DE7BEB">
                  <w:pPr>
                    <w:pStyle w:val="TreA"/>
                    <w:spacing w:line="312" w:lineRule="auto"/>
                    <w:jc w:val="both"/>
                    <w:rPr>
                      <w:rFonts w:ascii="PT Sans" w:hAnsi="PT Sans"/>
                      <w:spacing w:val="-2"/>
                      <w:sz w:val="18"/>
                      <w:szCs w:val="18"/>
                    </w:rPr>
                  </w:pPr>
                  <w:r w:rsidRPr="00DE7BEB">
                    <w:rPr>
                      <w:rStyle w:val="Brak"/>
                      <w:rFonts w:ascii="PT Sans" w:hAnsi="PT Sans"/>
                      <w:spacing w:val="-2"/>
                      <w:sz w:val="18"/>
                      <w:szCs w:val="18"/>
                    </w:rPr>
                    <w:t xml:space="preserve">Wiara katolicka oraz całą kultura chrześcijańska była nieodzownym elementem mojego życia. Moja rodzina zawsze cechowała się dużą, często ponadprzeciętną religijnością. Oboje rodziców wychowało się na wsiach, gdzie pozycja kościoła jest niesłychanie silna. Zarówno mama, jak i tata przywiązywali ogromną wagę do wychowania mnie w wierze katolickiej. (…) Byłam dzieckiem, więc podchodziłam bezrefleksyjnie do tego, co przekazywali mi rodzice. </w:t>
                  </w:r>
                </w:p>
              </w:tc>
              <w:tc>
                <w:tcPr>
                  <w:tcW w:w="4509" w:type="dxa"/>
                  <w:shd w:val="clear" w:color="auto" w:fill="F5F5F5"/>
                  <w:tcMar>
                    <w:top w:w="80" w:type="dxa"/>
                    <w:left w:w="80" w:type="dxa"/>
                    <w:bottom w:w="80" w:type="dxa"/>
                    <w:right w:w="80" w:type="dxa"/>
                  </w:tcMar>
                </w:tcPr>
                <w:p w14:paraId="280D0CDA" w14:textId="77777777" w:rsidR="00DE7BEB" w:rsidRPr="00DE7BEB" w:rsidRDefault="00DE7BEB" w:rsidP="00DE7BEB">
                  <w:pPr>
                    <w:rPr>
                      <w:rFonts w:ascii="PT Sans" w:hAnsi="PT Sans"/>
                    </w:rPr>
                  </w:pPr>
                </w:p>
              </w:tc>
            </w:tr>
            <w:tr w:rsidR="00DE7BEB" w:rsidRPr="00DE7BEB" w14:paraId="35D29611" w14:textId="77777777" w:rsidTr="00DE7BEB">
              <w:trPr>
                <w:jc w:val="center"/>
              </w:trPr>
              <w:tc>
                <w:tcPr>
                  <w:tcW w:w="4509" w:type="dxa"/>
                  <w:shd w:val="clear" w:color="auto" w:fill="auto"/>
                  <w:tcMar>
                    <w:top w:w="80" w:type="dxa"/>
                    <w:left w:w="800" w:type="dxa"/>
                    <w:bottom w:w="80" w:type="dxa"/>
                    <w:right w:w="80" w:type="dxa"/>
                  </w:tcMar>
                </w:tcPr>
                <w:p w14:paraId="40BE327D" w14:textId="4A0E4889" w:rsidR="00DE7BEB" w:rsidRPr="00DE7BEB" w:rsidRDefault="00DE7BEB" w:rsidP="00DE7BEB">
                  <w:pPr>
                    <w:pStyle w:val="TreA"/>
                    <w:spacing w:line="312" w:lineRule="auto"/>
                    <w:jc w:val="both"/>
                    <w:rPr>
                      <w:rFonts w:ascii="PT Sans" w:hAnsi="PT Sans"/>
                      <w:spacing w:val="-2"/>
                      <w:sz w:val="18"/>
                      <w:szCs w:val="18"/>
                    </w:rPr>
                  </w:pPr>
                  <w:r w:rsidRPr="00DE7BEB">
                    <w:rPr>
                      <w:rStyle w:val="Brak"/>
                      <w:rFonts w:ascii="PT Sans" w:hAnsi="PT Sans"/>
                      <w:spacing w:val="-2"/>
                      <w:sz w:val="18"/>
                      <w:szCs w:val="18"/>
                    </w:rPr>
                    <w:t xml:space="preserve">Jak większość dzieciaków w szkole uczęszczam na lekcje religii dwa razy w tygodniu, chociaż wcale nie określiłbym się mianem osoby uduchowionej. Dzisiaj na zajęciach dziewczyny zaczynają rozmawiać o podejściu Kościoła katolickiego do homoseksualizmu. Ksiądz wyraźnie się wścieka i podnosi głos — według niego </w:t>
                  </w:r>
                  <w:r w:rsidRPr="00DE7BEB">
                    <w:rPr>
                      <w:rStyle w:val="Brak"/>
                      <w:rFonts w:ascii="PT Sans" w:hAnsi="PT Sans"/>
                      <w:i/>
                      <w:iCs/>
                      <w:spacing w:val="-2"/>
                      <w:sz w:val="18"/>
                      <w:szCs w:val="18"/>
                    </w:rPr>
                    <w:t>homoseksualiści są grzesznikami, tak samo osoby, które biorą rozwód, tak samo osoby o innych wierzeniach. Wszyscy trafią do piekła i będą żałować swoich potwornych przewinień</w:t>
                  </w:r>
                  <w:r w:rsidRPr="00DE7BEB">
                    <w:rPr>
                      <w:rStyle w:val="Brak"/>
                      <w:rFonts w:ascii="PT Sans" w:hAnsi="PT Sans"/>
                      <w:spacing w:val="-2"/>
                      <w:sz w:val="18"/>
                      <w:szCs w:val="18"/>
                    </w:rPr>
                    <w:t>. Znajduję w sobie odwagę i zaczynam z nim dyskutować. Na każde moje pytanie odpowiada w niezwykle chamski sposób, po czym zrównuje ludzi, o</w:t>
                  </w:r>
                  <w:r>
                    <w:rPr>
                      <w:rStyle w:val="Brak"/>
                      <w:rFonts w:ascii="PT Sans" w:hAnsi="PT Sans"/>
                      <w:spacing w:val="-2"/>
                      <w:sz w:val="18"/>
                      <w:szCs w:val="18"/>
                    </w:rPr>
                    <w:t> </w:t>
                  </w:r>
                  <w:r w:rsidRPr="00DE7BEB">
                    <w:rPr>
                      <w:rStyle w:val="Brak"/>
                      <w:rFonts w:ascii="PT Sans" w:hAnsi="PT Sans"/>
                      <w:spacing w:val="-2"/>
                      <w:sz w:val="18"/>
                      <w:szCs w:val="18"/>
                    </w:rPr>
                    <w:t xml:space="preserve">których mowa, z chorobą czy zarazą. Jego </w:t>
                  </w:r>
                  <w:r w:rsidRPr="00DE7BEB">
                    <w:rPr>
                      <w:rStyle w:val="Brak"/>
                      <w:rFonts w:ascii="PT Sans" w:hAnsi="PT Sans"/>
                      <w:spacing w:val="-2"/>
                      <w:sz w:val="18"/>
                      <w:szCs w:val="18"/>
                    </w:rPr>
                    <w:lastRenderedPageBreak/>
                    <w:t xml:space="preserve">ostatni argument brzmi </w:t>
                  </w:r>
                  <w:r w:rsidRPr="00DE7BEB">
                    <w:rPr>
                      <w:rStyle w:val="Brak"/>
                      <w:rFonts w:ascii="PT Sans" w:hAnsi="PT Sans"/>
                      <w:i/>
                      <w:iCs/>
                      <w:spacing w:val="-2"/>
                      <w:sz w:val="18"/>
                      <w:szCs w:val="18"/>
                    </w:rPr>
                    <w:t>BO TAK MÓWI RELIGIA</w:t>
                  </w:r>
                  <w:r w:rsidRPr="00DE7BEB">
                    <w:rPr>
                      <w:rStyle w:val="Brak"/>
                      <w:rFonts w:ascii="PT Sans" w:hAnsi="PT Sans"/>
                      <w:spacing w:val="-2"/>
                      <w:sz w:val="18"/>
                      <w:szCs w:val="18"/>
                    </w:rPr>
                    <w:t xml:space="preserve">. Katecheza — zakończona! Chwilę po dzwonku ksiądz dodaje </w:t>
                  </w:r>
                  <w:r w:rsidRPr="00DE7BEB">
                    <w:rPr>
                      <w:rStyle w:val="Brak"/>
                      <w:rFonts w:ascii="PT Sans" w:hAnsi="PT Sans"/>
                      <w:i/>
                      <w:iCs/>
                      <w:spacing w:val="-2"/>
                      <w:sz w:val="18"/>
                      <w:szCs w:val="18"/>
                    </w:rPr>
                    <w:t>pomódlmy się, żeby takich ludzi było jak najmniej</w:t>
                  </w:r>
                  <w:r w:rsidRPr="00DE7BEB">
                    <w:rPr>
                      <w:rStyle w:val="Brak"/>
                      <w:rFonts w:ascii="PT Sans" w:hAnsi="PT Sans"/>
                      <w:spacing w:val="-2"/>
                      <w:sz w:val="18"/>
                      <w:szCs w:val="18"/>
                    </w:rPr>
                    <w:t>. Tracę resztki cierpliwości i</w:t>
                  </w:r>
                  <w:r>
                    <w:rPr>
                      <w:rStyle w:val="Brak"/>
                      <w:rFonts w:ascii="PT Sans" w:hAnsi="PT Sans"/>
                      <w:spacing w:val="-2"/>
                      <w:sz w:val="18"/>
                      <w:szCs w:val="18"/>
                    </w:rPr>
                    <w:t> </w:t>
                  </w:r>
                  <w:r w:rsidRPr="00DE7BEB">
                    <w:rPr>
                      <w:rStyle w:val="Brak"/>
                      <w:rFonts w:ascii="PT Sans" w:hAnsi="PT Sans"/>
                      <w:spacing w:val="-2"/>
                      <w:sz w:val="18"/>
                      <w:szCs w:val="18"/>
                    </w:rPr>
                    <w:t>wychodzę z klasy. Całe zajście zgłaszam do dyrekcji. Ksiądz zostaje pouczony, a ja proszę o</w:t>
                  </w:r>
                  <w:r>
                    <w:rPr>
                      <w:rStyle w:val="Brak"/>
                      <w:rFonts w:ascii="PT Sans" w:hAnsi="PT Sans"/>
                      <w:spacing w:val="-2"/>
                      <w:sz w:val="18"/>
                      <w:szCs w:val="18"/>
                    </w:rPr>
                    <w:t> </w:t>
                  </w:r>
                  <w:r w:rsidRPr="00DE7BEB">
                    <w:rPr>
                      <w:rStyle w:val="Brak"/>
                      <w:rFonts w:ascii="PT Sans" w:hAnsi="PT Sans"/>
                      <w:spacing w:val="-2"/>
                      <w:sz w:val="18"/>
                      <w:szCs w:val="18"/>
                    </w:rPr>
                    <w:t xml:space="preserve">wypisanie mnie z lekcji katechezy. </w:t>
                  </w:r>
                </w:p>
              </w:tc>
              <w:tc>
                <w:tcPr>
                  <w:tcW w:w="4509" w:type="dxa"/>
                  <w:shd w:val="clear" w:color="auto" w:fill="auto"/>
                  <w:tcMar>
                    <w:top w:w="80" w:type="dxa"/>
                    <w:left w:w="80" w:type="dxa"/>
                    <w:bottom w:w="80" w:type="dxa"/>
                    <w:right w:w="80" w:type="dxa"/>
                  </w:tcMar>
                </w:tcPr>
                <w:p w14:paraId="5BA3CBE9" w14:textId="77777777" w:rsidR="00DE7BEB" w:rsidRPr="00DE7BEB" w:rsidRDefault="00DE7BEB" w:rsidP="00DE7BEB">
                  <w:pPr>
                    <w:rPr>
                      <w:rFonts w:ascii="PT Sans" w:hAnsi="PT Sans"/>
                    </w:rPr>
                  </w:pPr>
                </w:p>
              </w:tc>
            </w:tr>
          </w:tbl>
          <w:p w14:paraId="7FED923B" w14:textId="77777777" w:rsidR="002011FA" w:rsidRDefault="002011FA" w:rsidP="002011FA">
            <w:pPr>
              <w:spacing w:after="0" w:line="240" w:lineRule="auto"/>
              <w:jc w:val="center"/>
              <w:rPr>
                <w:rFonts w:ascii="PT Sans" w:eastAsia="Times New Roman" w:hAnsi="PT Sans" w:cs="Calibri"/>
                <w:b/>
                <w:sz w:val="20"/>
                <w:szCs w:val="24"/>
                <w:lang w:val="en-US" w:eastAsia="pl-PL"/>
              </w:rPr>
            </w:pPr>
          </w:p>
          <w:p w14:paraId="317D090A" w14:textId="5B30F32B" w:rsidR="002011FA" w:rsidRPr="007C46EE" w:rsidRDefault="002011FA" w:rsidP="007C46EE">
            <w:pPr>
              <w:spacing w:after="0" w:line="240" w:lineRule="auto"/>
              <w:jc w:val="both"/>
              <w:rPr>
                <w:rFonts w:ascii="PT Sans" w:eastAsia="Times New Roman" w:hAnsi="PT Sans" w:cs="Calibri"/>
                <w:b/>
                <w:sz w:val="20"/>
                <w:szCs w:val="24"/>
                <w:lang w:val="en-US" w:eastAsia="pl-PL"/>
              </w:rPr>
            </w:pPr>
            <w:bookmarkStart w:id="0" w:name="_GoBack"/>
            <w:bookmarkEnd w:id="0"/>
          </w:p>
        </w:tc>
      </w:tr>
    </w:tbl>
    <w:p w14:paraId="60DC00F7" w14:textId="5E79EF38" w:rsidR="00690D67" w:rsidRDefault="00690D67" w:rsidP="007C46EE">
      <w:pPr>
        <w:rPr>
          <w:rFonts w:ascii="PT Sans" w:hAnsi="PT Sans"/>
        </w:rPr>
      </w:pPr>
    </w:p>
    <w:p w14:paraId="3A3A0260" w14:textId="1C87E3DD" w:rsidR="00B13A7F" w:rsidRDefault="00B13A7F" w:rsidP="007C46EE">
      <w:pPr>
        <w:rPr>
          <w:rFonts w:ascii="PT Sans" w:hAnsi="PT Sans"/>
        </w:rPr>
      </w:pPr>
    </w:p>
    <w:p w14:paraId="6DC00217" w14:textId="77777777" w:rsidR="007C46EE" w:rsidRDefault="007C46EE" w:rsidP="007C46EE">
      <w:pPr>
        <w:rPr>
          <w:rFonts w:ascii="PT Sans" w:hAnsi="PT Sans"/>
        </w:rPr>
      </w:pPr>
    </w:p>
    <w:sectPr w:rsidR="007C46EE" w:rsidSect="007918AB">
      <w:headerReference w:type="default" r:id="rId8"/>
      <w:footerReference w:type="default" r:id="rId9"/>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728D2" w14:textId="77777777" w:rsidR="00502B65" w:rsidRDefault="00502B65" w:rsidP="005D63CD">
      <w:pPr>
        <w:spacing w:after="0" w:line="240" w:lineRule="auto"/>
      </w:pPr>
      <w:r>
        <w:separator/>
      </w:r>
    </w:p>
  </w:endnote>
  <w:endnote w:type="continuationSeparator" w:id="0">
    <w:p w14:paraId="30D08AD0" w14:textId="77777777" w:rsidR="00502B65" w:rsidRDefault="00502B65"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PT Sans">
    <w:panose1 w:val="020B0503020203020204"/>
    <w:charset w:val="EE"/>
    <w:family w:val="swiss"/>
    <w:pitch w:val="variable"/>
    <w:sig w:usb0="A00002EF" w:usb1="5000204B" w:usb2="00000000" w:usb3="00000000" w:csb0="00000097"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Neue">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1" w:name="_Hlk87867592"/>
    <w:bookmarkStart w:id="2"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1"/>
    <w:bookmarkEnd w:id="2"/>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 xml:space="preserve">e-mail: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363A" w14:textId="77777777" w:rsidR="00502B65" w:rsidRDefault="00502B65" w:rsidP="005D63CD">
      <w:pPr>
        <w:spacing w:after="0" w:line="240" w:lineRule="auto"/>
      </w:pPr>
      <w:r>
        <w:separator/>
      </w:r>
    </w:p>
  </w:footnote>
  <w:footnote w:type="continuationSeparator" w:id="0">
    <w:p w14:paraId="48A55725" w14:textId="77777777" w:rsidR="00502B65" w:rsidRDefault="00502B65"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B836CF"/>
    <w:multiLevelType w:val="hybridMultilevel"/>
    <w:tmpl w:val="DD8A982E"/>
    <w:lvl w:ilvl="0" w:tplc="589020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92FBA"/>
    <w:multiLevelType w:val="hybridMultilevel"/>
    <w:tmpl w:val="5F4A3694"/>
    <w:lvl w:ilvl="0" w:tplc="290C1E00">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B8C750">
      <w:start w:val="1"/>
      <w:numFmt w:val="bullet"/>
      <w:lvlText w:val="•"/>
      <w:lvlJc w:val="left"/>
      <w:pPr>
        <w:ind w:left="7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CE97C2">
      <w:start w:val="1"/>
      <w:numFmt w:val="bullet"/>
      <w:lvlText w:val="•"/>
      <w:lvlJc w:val="left"/>
      <w:pPr>
        <w:ind w:left="9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74B522">
      <w:start w:val="1"/>
      <w:numFmt w:val="bullet"/>
      <w:lvlText w:val="•"/>
      <w:lvlJc w:val="left"/>
      <w:pPr>
        <w:ind w:left="11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AED2B8">
      <w:start w:val="1"/>
      <w:numFmt w:val="bullet"/>
      <w:lvlText w:val="•"/>
      <w:lvlJc w:val="left"/>
      <w:pPr>
        <w:ind w:left="140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FEF396">
      <w:start w:val="1"/>
      <w:numFmt w:val="bullet"/>
      <w:lvlText w:val="•"/>
      <w:lvlJc w:val="left"/>
      <w:pPr>
        <w:ind w:left="162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FA2AA4">
      <w:start w:val="1"/>
      <w:numFmt w:val="bullet"/>
      <w:lvlText w:val="•"/>
      <w:lvlJc w:val="left"/>
      <w:pPr>
        <w:ind w:left="18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4400C4">
      <w:start w:val="1"/>
      <w:numFmt w:val="bullet"/>
      <w:lvlText w:val="•"/>
      <w:lvlJc w:val="left"/>
      <w:pPr>
        <w:ind w:left="20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BCBE10">
      <w:start w:val="1"/>
      <w:numFmt w:val="bullet"/>
      <w:lvlText w:val="•"/>
      <w:lvlJc w:val="left"/>
      <w:pPr>
        <w:ind w:left="22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1D5D16"/>
    <w:multiLevelType w:val="hybridMultilevel"/>
    <w:tmpl w:val="9ADEB19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565BC4"/>
    <w:multiLevelType w:val="hybridMultilevel"/>
    <w:tmpl w:val="C4B860D8"/>
    <w:lvl w:ilvl="0" w:tplc="A44ED952">
      <w:start w:val="1"/>
      <w:numFmt w:val="decimal"/>
      <w:lvlText w:val="%1."/>
      <w:lvlJc w:val="left"/>
      <w:pPr>
        <w:ind w:left="720" w:hanging="500"/>
      </w:pPr>
      <w:rPr>
        <w:rFonts w:ascii="PT Sans" w:eastAsia="Times New Roman" w:hAnsi="PT Sans"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6A9468">
      <w:start w:val="1"/>
      <w:numFmt w:val="decimal"/>
      <w:lvlText w:val="%2."/>
      <w:lvlJc w:val="left"/>
      <w:pPr>
        <w:ind w:left="7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9F2AEAE">
      <w:start w:val="1"/>
      <w:numFmt w:val="decimal"/>
      <w:lvlText w:val="%3."/>
      <w:lvlJc w:val="left"/>
      <w:pPr>
        <w:ind w:left="9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960036">
      <w:start w:val="1"/>
      <w:numFmt w:val="decimal"/>
      <w:lvlText w:val="%4."/>
      <w:lvlJc w:val="left"/>
      <w:pPr>
        <w:ind w:left="11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4438CA">
      <w:start w:val="1"/>
      <w:numFmt w:val="decimal"/>
      <w:lvlText w:val="%5."/>
      <w:lvlJc w:val="left"/>
      <w:pPr>
        <w:ind w:left="140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26DDEE">
      <w:start w:val="1"/>
      <w:numFmt w:val="decimal"/>
      <w:lvlText w:val="%6."/>
      <w:lvlJc w:val="left"/>
      <w:pPr>
        <w:ind w:left="162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E84BC2">
      <w:start w:val="1"/>
      <w:numFmt w:val="decimal"/>
      <w:lvlText w:val="%7."/>
      <w:lvlJc w:val="left"/>
      <w:pPr>
        <w:ind w:left="18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76F228">
      <w:start w:val="1"/>
      <w:numFmt w:val="decimal"/>
      <w:lvlText w:val="%8."/>
      <w:lvlJc w:val="left"/>
      <w:pPr>
        <w:ind w:left="20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6C5E56">
      <w:start w:val="1"/>
      <w:numFmt w:val="decimal"/>
      <w:lvlText w:val="%9."/>
      <w:lvlJc w:val="left"/>
      <w:pPr>
        <w:ind w:left="22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 w:numId="8">
    <w:abstractNumId w:val="3"/>
    <w:lvlOverride w:ilvl="0">
      <w:lvl w:ilvl="0" w:tplc="290C1E00">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0B8C750">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CE97C2">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74B522">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AED2B8">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FEF396">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FA2AA4">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4400C4">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BCBE10">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290C1E00">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0B8C750">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CE97C2">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74B522">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AED2B8">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FEF396">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FA2AA4">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4400C4">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BCBE10">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010E2"/>
    <w:rsid w:val="00022A9D"/>
    <w:rsid w:val="00035F16"/>
    <w:rsid w:val="000559C8"/>
    <w:rsid w:val="00062715"/>
    <w:rsid w:val="000729DF"/>
    <w:rsid w:val="0007517D"/>
    <w:rsid w:val="000767DF"/>
    <w:rsid w:val="00087832"/>
    <w:rsid w:val="00091EA6"/>
    <w:rsid w:val="000B4609"/>
    <w:rsid w:val="000C0053"/>
    <w:rsid w:val="000C5ABC"/>
    <w:rsid w:val="000D5946"/>
    <w:rsid w:val="000E2347"/>
    <w:rsid w:val="000F2C5D"/>
    <w:rsid w:val="00104DF0"/>
    <w:rsid w:val="00112077"/>
    <w:rsid w:val="0013066E"/>
    <w:rsid w:val="00163FA9"/>
    <w:rsid w:val="0017299B"/>
    <w:rsid w:val="00181E29"/>
    <w:rsid w:val="001846A0"/>
    <w:rsid w:val="001902EC"/>
    <w:rsid w:val="001918DC"/>
    <w:rsid w:val="001A54FC"/>
    <w:rsid w:val="001B1AC0"/>
    <w:rsid w:val="001C22E5"/>
    <w:rsid w:val="001F0A6B"/>
    <w:rsid w:val="001F2145"/>
    <w:rsid w:val="0020098A"/>
    <w:rsid w:val="00200A27"/>
    <w:rsid w:val="002011FA"/>
    <w:rsid w:val="0022118C"/>
    <w:rsid w:val="002441EA"/>
    <w:rsid w:val="00252EE9"/>
    <w:rsid w:val="00263EEF"/>
    <w:rsid w:val="0027505E"/>
    <w:rsid w:val="0027681F"/>
    <w:rsid w:val="00287461"/>
    <w:rsid w:val="002A21EA"/>
    <w:rsid w:val="002A50F6"/>
    <w:rsid w:val="002B1C11"/>
    <w:rsid w:val="002B3B39"/>
    <w:rsid w:val="002D2F12"/>
    <w:rsid w:val="002D4679"/>
    <w:rsid w:val="002D64F0"/>
    <w:rsid w:val="002F1337"/>
    <w:rsid w:val="00304F10"/>
    <w:rsid w:val="00305649"/>
    <w:rsid w:val="0031784D"/>
    <w:rsid w:val="00321B53"/>
    <w:rsid w:val="00332312"/>
    <w:rsid w:val="00332488"/>
    <w:rsid w:val="003342ED"/>
    <w:rsid w:val="00340337"/>
    <w:rsid w:val="00352175"/>
    <w:rsid w:val="00354EEE"/>
    <w:rsid w:val="003A095E"/>
    <w:rsid w:val="003A4630"/>
    <w:rsid w:val="003B4411"/>
    <w:rsid w:val="003B7DC9"/>
    <w:rsid w:val="003D353C"/>
    <w:rsid w:val="003E3BDD"/>
    <w:rsid w:val="003E5ACF"/>
    <w:rsid w:val="003F1A4E"/>
    <w:rsid w:val="00411409"/>
    <w:rsid w:val="00447B8A"/>
    <w:rsid w:val="0049724F"/>
    <w:rsid w:val="004B5A4B"/>
    <w:rsid w:val="004C39A0"/>
    <w:rsid w:val="004E7ABD"/>
    <w:rsid w:val="00502B65"/>
    <w:rsid w:val="005105D1"/>
    <w:rsid w:val="00525486"/>
    <w:rsid w:val="00525926"/>
    <w:rsid w:val="00530CAA"/>
    <w:rsid w:val="0053663B"/>
    <w:rsid w:val="0054113E"/>
    <w:rsid w:val="00542EF2"/>
    <w:rsid w:val="00557CB8"/>
    <w:rsid w:val="00596C65"/>
    <w:rsid w:val="005A1576"/>
    <w:rsid w:val="005A269D"/>
    <w:rsid w:val="005B34FE"/>
    <w:rsid w:val="005C24DF"/>
    <w:rsid w:val="005D0864"/>
    <w:rsid w:val="005D63CD"/>
    <w:rsid w:val="005E7B56"/>
    <w:rsid w:val="00630F1A"/>
    <w:rsid w:val="006543AC"/>
    <w:rsid w:val="00683DF4"/>
    <w:rsid w:val="00690D67"/>
    <w:rsid w:val="00694D0D"/>
    <w:rsid w:val="006B318B"/>
    <w:rsid w:val="006B3BFD"/>
    <w:rsid w:val="006D4468"/>
    <w:rsid w:val="0070345B"/>
    <w:rsid w:val="00705526"/>
    <w:rsid w:val="007114C0"/>
    <w:rsid w:val="00736CED"/>
    <w:rsid w:val="00740D2F"/>
    <w:rsid w:val="00747C84"/>
    <w:rsid w:val="00753946"/>
    <w:rsid w:val="00753A03"/>
    <w:rsid w:val="00765CD8"/>
    <w:rsid w:val="00773DC7"/>
    <w:rsid w:val="00784AA9"/>
    <w:rsid w:val="007918AB"/>
    <w:rsid w:val="007A0BAA"/>
    <w:rsid w:val="007B1224"/>
    <w:rsid w:val="007B48BE"/>
    <w:rsid w:val="007C46EE"/>
    <w:rsid w:val="007D4447"/>
    <w:rsid w:val="007F250F"/>
    <w:rsid w:val="00804432"/>
    <w:rsid w:val="00812305"/>
    <w:rsid w:val="00812BCD"/>
    <w:rsid w:val="00830866"/>
    <w:rsid w:val="008310A7"/>
    <w:rsid w:val="008444BB"/>
    <w:rsid w:val="00845B0F"/>
    <w:rsid w:val="008574E5"/>
    <w:rsid w:val="00871356"/>
    <w:rsid w:val="00884239"/>
    <w:rsid w:val="00886073"/>
    <w:rsid w:val="00886B50"/>
    <w:rsid w:val="008A3A81"/>
    <w:rsid w:val="008C37F0"/>
    <w:rsid w:val="008D61DA"/>
    <w:rsid w:val="008D7C6B"/>
    <w:rsid w:val="008E4986"/>
    <w:rsid w:val="008F4154"/>
    <w:rsid w:val="008F59B9"/>
    <w:rsid w:val="00911551"/>
    <w:rsid w:val="00916C3A"/>
    <w:rsid w:val="00955227"/>
    <w:rsid w:val="00961048"/>
    <w:rsid w:val="00970770"/>
    <w:rsid w:val="009753D0"/>
    <w:rsid w:val="00985A51"/>
    <w:rsid w:val="009865EE"/>
    <w:rsid w:val="0099490C"/>
    <w:rsid w:val="009C526A"/>
    <w:rsid w:val="009D0573"/>
    <w:rsid w:val="009D770A"/>
    <w:rsid w:val="00A23F78"/>
    <w:rsid w:val="00A31BFF"/>
    <w:rsid w:val="00A41DB5"/>
    <w:rsid w:val="00A5454F"/>
    <w:rsid w:val="00A65E97"/>
    <w:rsid w:val="00A94C7B"/>
    <w:rsid w:val="00AD1DEF"/>
    <w:rsid w:val="00AE0FC0"/>
    <w:rsid w:val="00AF6E83"/>
    <w:rsid w:val="00B13A7F"/>
    <w:rsid w:val="00B16EC9"/>
    <w:rsid w:val="00B21E12"/>
    <w:rsid w:val="00B314EE"/>
    <w:rsid w:val="00B4194D"/>
    <w:rsid w:val="00B5097D"/>
    <w:rsid w:val="00B669EE"/>
    <w:rsid w:val="00B73726"/>
    <w:rsid w:val="00B73B67"/>
    <w:rsid w:val="00B81993"/>
    <w:rsid w:val="00B81E77"/>
    <w:rsid w:val="00B945EF"/>
    <w:rsid w:val="00BA6032"/>
    <w:rsid w:val="00BA6147"/>
    <w:rsid w:val="00BC57A2"/>
    <w:rsid w:val="00BD546E"/>
    <w:rsid w:val="00C05D16"/>
    <w:rsid w:val="00C2165A"/>
    <w:rsid w:val="00C26A84"/>
    <w:rsid w:val="00C73435"/>
    <w:rsid w:val="00C74C7D"/>
    <w:rsid w:val="00C76C57"/>
    <w:rsid w:val="00CA3BF5"/>
    <w:rsid w:val="00CB6D23"/>
    <w:rsid w:val="00CD7B85"/>
    <w:rsid w:val="00CF1E8E"/>
    <w:rsid w:val="00D465D9"/>
    <w:rsid w:val="00D60497"/>
    <w:rsid w:val="00D61394"/>
    <w:rsid w:val="00D65CB7"/>
    <w:rsid w:val="00D66CE5"/>
    <w:rsid w:val="00D91F72"/>
    <w:rsid w:val="00D976F8"/>
    <w:rsid w:val="00DC489F"/>
    <w:rsid w:val="00DE2FDF"/>
    <w:rsid w:val="00DE7BEB"/>
    <w:rsid w:val="00DF123B"/>
    <w:rsid w:val="00E13D28"/>
    <w:rsid w:val="00E30A5A"/>
    <w:rsid w:val="00E5412B"/>
    <w:rsid w:val="00E57DC0"/>
    <w:rsid w:val="00E62CDB"/>
    <w:rsid w:val="00E7441E"/>
    <w:rsid w:val="00E94E0B"/>
    <w:rsid w:val="00EA3288"/>
    <w:rsid w:val="00EA3A8A"/>
    <w:rsid w:val="00ED3B08"/>
    <w:rsid w:val="00EE380D"/>
    <w:rsid w:val="00EF49CE"/>
    <w:rsid w:val="00F1351F"/>
    <w:rsid w:val="00F443BF"/>
    <w:rsid w:val="00F51209"/>
    <w:rsid w:val="00F84EF3"/>
    <w:rsid w:val="00F8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D6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 w:type="table" w:customStyle="1" w:styleId="TableNormal">
    <w:name w:val="Table Normal"/>
    <w:rsid w:val="000D59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A">
    <w:name w:val="Styl tabeli 2 A"/>
    <w:rsid w:val="000D594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eastAsia="pl-PL"/>
      <w14:textOutline w14:w="12700" w14:cap="flat" w14:cmpd="sng" w14:algn="ctr">
        <w14:noFill/>
        <w14:prstDash w14:val="solid"/>
        <w14:miter w14:lim="400000"/>
      </w14:textOutline>
    </w:rPr>
  </w:style>
  <w:style w:type="character" w:customStyle="1" w:styleId="Brak">
    <w:name w:val="Brak"/>
    <w:rsid w:val="000D5946"/>
  </w:style>
  <w:style w:type="paragraph" w:customStyle="1" w:styleId="DomylneA">
    <w:name w:val="Domyślne A"/>
    <w:rsid w:val="00D465D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de-DE" w:eastAsia="pl-PL"/>
      <w14:textOutline w14:w="12700" w14:cap="flat" w14:cmpd="sng" w14:algn="ctr">
        <w14:noFill/>
        <w14:prstDash w14:val="solid"/>
        <w14:miter w14:lim="400000"/>
      </w14:textOutline>
    </w:rPr>
  </w:style>
  <w:style w:type="character" w:customStyle="1" w:styleId="Hyperlink1">
    <w:name w:val="Hyperlink.1"/>
    <w:basedOn w:val="Brak"/>
    <w:rsid w:val="00D465D9"/>
    <w:rPr>
      <w:rFonts w:ascii="Calibri" w:eastAsia="Calibri" w:hAnsi="Calibri" w:cs="Calibri"/>
      <w:u w:val="single"/>
      <w:lang w:val="de-DE"/>
    </w:rPr>
  </w:style>
  <w:style w:type="character" w:customStyle="1" w:styleId="Hyperlink2">
    <w:name w:val="Hyperlink.2"/>
    <w:basedOn w:val="Brak"/>
    <w:rsid w:val="00D465D9"/>
    <w:rPr>
      <w:rFonts w:ascii="Calibri" w:eastAsia="Calibri" w:hAnsi="Calibri" w:cs="Calibri"/>
      <w:outline w:val="0"/>
      <w:color w:val="333333"/>
      <w:sz w:val="18"/>
      <w:szCs w:val="18"/>
      <w:u w:val="single" w:color="333333"/>
      <w:shd w:val="clear" w:color="auto" w:fill="FFFFFF"/>
      <w:lang w:val="de-DE"/>
    </w:rPr>
  </w:style>
  <w:style w:type="paragraph" w:customStyle="1" w:styleId="TreA">
    <w:name w:val="Treść A"/>
    <w:rsid w:val="00DE7BE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pl-P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B097-7CCA-4133-930D-60F0265B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1083</Words>
  <Characters>6501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4</cp:revision>
  <dcterms:created xsi:type="dcterms:W3CDTF">2023-12-13T14:12:00Z</dcterms:created>
  <dcterms:modified xsi:type="dcterms:W3CDTF">2023-12-13T14:30:00Z</dcterms:modified>
</cp:coreProperties>
</file>