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1564"/>
        <w:gridCol w:w="5240"/>
      </w:tblGrid>
      <w:tr w:rsidR="008C37F0" w:rsidRPr="005D0864" w14:paraId="5876DFFC" w14:textId="77777777" w:rsidTr="009D0573">
        <w:tc>
          <w:tcPr>
            <w:tcW w:w="2972" w:type="dxa"/>
            <w:tcBorders>
              <w:top w:val="nil"/>
              <w:bottom w:val="nil"/>
            </w:tcBorders>
            <w:shd w:val="clear" w:color="auto" w:fill="auto"/>
          </w:tcPr>
          <w:p w14:paraId="49CB38A7" w14:textId="53AF3C90" w:rsidR="005D0864" w:rsidRPr="005D0864" w:rsidRDefault="005D0864" w:rsidP="00A23F78">
            <w:pPr>
              <w:spacing w:before="80" w:after="80" w:line="240" w:lineRule="auto"/>
              <w:rPr>
                <w:rFonts w:ascii="PT Sans" w:eastAsia="Times New Roman" w:hAnsi="PT Sans" w:cs="Calibri"/>
                <w:b/>
                <w:sz w:val="20"/>
                <w:szCs w:val="20"/>
                <w:lang w:val="en-US" w:eastAsia="pl-PL"/>
              </w:rPr>
            </w:pPr>
          </w:p>
        </w:tc>
        <w:tc>
          <w:tcPr>
            <w:tcW w:w="6804" w:type="dxa"/>
            <w:gridSpan w:val="2"/>
            <w:tcBorders>
              <w:top w:val="single" w:sz="4" w:space="0" w:color="BADEBB"/>
              <w:bottom w:val="single" w:sz="4" w:space="0" w:color="BADEBB"/>
            </w:tcBorders>
          </w:tcPr>
          <w:p w14:paraId="14493B5B" w14:textId="1330EFBC" w:rsidR="005D0864" w:rsidRPr="00A23F78" w:rsidRDefault="00740D2F" w:rsidP="00A23F78">
            <w:pPr>
              <w:spacing w:before="80" w:after="80" w:line="240" w:lineRule="auto"/>
              <w:rPr>
                <w:rFonts w:ascii="PT Sans" w:eastAsia="Times New Roman" w:hAnsi="PT Sans" w:cs="Calibri"/>
                <w:b/>
                <w:i/>
                <w:lang w:val="en-US" w:eastAsia="pl-PL"/>
              </w:rPr>
            </w:pPr>
            <w:bookmarkStart w:id="0" w:name="_GoBack"/>
            <w:bookmarkEnd w:id="0"/>
            <w:r w:rsidRPr="00740D2F">
              <w:rPr>
                <w:rFonts w:ascii="PT Sans" w:eastAsia="Times New Roman" w:hAnsi="PT Sans" w:cs="Calibri"/>
                <w:b/>
                <w:i/>
                <w:lang w:val="en-US" w:eastAsia="pl-PL"/>
              </w:rPr>
              <w:t>Gender Equality in Society</w:t>
            </w:r>
          </w:p>
        </w:tc>
      </w:tr>
      <w:tr w:rsidR="005105D1" w:rsidRPr="005D0864" w14:paraId="6DC615C5" w14:textId="77777777" w:rsidTr="003E5ACF">
        <w:trPr>
          <w:trHeight w:val="454"/>
        </w:trPr>
        <w:tc>
          <w:tcPr>
            <w:tcW w:w="2972" w:type="dxa"/>
            <w:tcBorders>
              <w:top w:val="nil"/>
              <w:bottom w:val="single" w:sz="4" w:space="0" w:color="BADEBB"/>
            </w:tcBorders>
            <w:shd w:val="clear" w:color="auto" w:fill="auto"/>
          </w:tcPr>
          <w:p w14:paraId="1E9E02F1" w14:textId="77777777" w:rsidR="005105D1" w:rsidRPr="005105D1" w:rsidRDefault="005105D1" w:rsidP="00A23F78">
            <w:pPr>
              <w:spacing w:before="80" w:after="80" w:line="240" w:lineRule="auto"/>
              <w:rPr>
                <w:rFonts w:ascii="PT Sans" w:eastAsia="Times New Roman" w:hAnsi="PT Sans" w:cs="Calibri"/>
                <w:b/>
                <w:sz w:val="24"/>
                <w:szCs w:val="24"/>
                <w:lang w:val="en-US" w:eastAsia="pl-PL"/>
              </w:rPr>
            </w:pPr>
          </w:p>
        </w:tc>
        <w:tc>
          <w:tcPr>
            <w:tcW w:w="6804" w:type="dxa"/>
            <w:gridSpan w:val="2"/>
            <w:tcBorders>
              <w:top w:val="single" w:sz="4" w:space="0" w:color="BADEBB"/>
            </w:tcBorders>
            <w:vAlign w:val="center"/>
          </w:tcPr>
          <w:p w14:paraId="2EE3A1E2" w14:textId="77C3CE12" w:rsidR="005105D1" w:rsidRPr="00A23F78" w:rsidRDefault="005105D1" w:rsidP="007964CC">
            <w:pPr>
              <w:spacing w:before="80" w:after="80" w:line="240" w:lineRule="auto"/>
              <w:rPr>
                <w:rFonts w:ascii="PT Sans" w:eastAsia="Times New Roman" w:hAnsi="PT Sans" w:cs="Calibri"/>
                <w:b/>
                <w:lang w:val="en-US" w:eastAsia="pl-PL"/>
              </w:rPr>
            </w:pPr>
            <w:r w:rsidRPr="00A23F78">
              <w:rPr>
                <w:rFonts w:ascii="PT Sans" w:eastAsia="Times New Roman" w:hAnsi="PT Sans" w:cs="Calibri"/>
                <w:b/>
                <w:lang w:val="en-US" w:eastAsia="pl-PL"/>
              </w:rPr>
              <w:t xml:space="preserve">CLASS </w:t>
            </w:r>
            <w:r w:rsidR="00C57B1E">
              <w:rPr>
                <w:rFonts w:ascii="PT Sans" w:eastAsia="Times New Roman" w:hAnsi="PT Sans" w:cs="Calibri"/>
                <w:b/>
                <w:lang w:val="en-US" w:eastAsia="pl-PL"/>
              </w:rPr>
              <w:t>1</w:t>
            </w:r>
            <w:r w:rsidR="007964CC">
              <w:rPr>
                <w:rFonts w:ascii="PT Sans" w:eastAsia="Times New Roman" w:hAnsi="PT Sans" w:cs="Calibri"/>
                <w:b/>
                <w:lang w:val="en-US" w:eastAsia="pl-PL"/>
              </w:rPr>
              <w:t>5</w:t>
            </w:r>
            <w:r w:rsidRPr="00A23F78">
              <w:rPr>
                <w:rFonts w:ascii="PT Sans" w:eastAsia="Times New Roman" w:hAnsi="PT Sans" w:cs="Calibri"/>
                <w:b/>
                <w:lang w:val="en-US" w:eastAsia="pl-PL"/>
              </w:rPr>
              <w:t xml:space="preserve"> </w:t>
            </w:r>
            <w:r w:rsidR="001846A0" w:rsidRPr="00A23F78">
              <w:rPr>
                <w:rFonts w:ascii="PT Sans" w:eastAsia="Times New Roman" w:hAnsi="PT Sans" w:cs="Calibri"/>
                <w:b/>
                <w:lang w:val="en-US" w:eastAsia="pl-PL"/>
              </w:rPr>
              <w:t>(</w:t>
            </w:r>
            <w:r w:rsidRPr="00A23F78">
              <w:rPr>
                <w:rFonts w:ascii="PT Sans" w:eastAsia="Times New Roman" w:hAnsi="PT Sans" w:cs="Calibri"/>
                <w:b/>
                <w:lang w:val="en-US" w:eastAsia="pl-PL"/>
              </w:rPr>
              <w:t xml:space="preserve">Scenario </w:t>
            </w:r>
            <w:r w:rsidR="00C57B1E">
              <w:rPr>
                <w:rFonts w:ascii="PT Sans" w:eastAsia="Times New Roman" w:hAnsi="PT Sans" w:cs="Calibri"/>
                <w:b/>
                <w:lang w:val="en-US" w:eastAsia="pl-PL"/>
              </w:rPr>
              <w:t>1</w:t>
            </w:r>
            <w:r w:rsidR="007964CC">
              <w:rPr>
                <w:rFonts w:ascii="PT Sans" w:eastAsia="Times New Roman" w:hAnsi="PT Sans" w:cs="Calibri"/>
                <w:b/>
                <w:lang w:val="en-US" w:eastAsia="pl-PL"/>
              </w:rPr>
              <w:t>5</w:t>
            </w:r>
            <w:r w:rsidRPr="00A23F78">
              <w:rPr>
                <w:rFonts w:ascii="PT Sans" w:eastAsia="Times New Roman" w:hAnsi="PT Sans" w:cs="Calibri"/>
                <w:b/>
                <w:lang w:val="en-US" w:eastAsia="pl-PL"/>
              </w:rPr>
              <w:t>)</w:t>
            </w:r>
          </w:p>
        </w:tc>
      </w:tr>
      <w:tr w:rsidR="008C37F0" w:rsidRPr="005D0864" w14:paraId="22F7B6DB" w14:textId="77777777" w:rsidTr="003E5ACF">
        <w:trPr>
          <w:trHeight w:val="454"/>
        </w:trPr>
        <w:tc>
          <w:tcPr>
            <w:tcW w:w="2972" w:type="dxa"/>
            <w:tcBorders>
              <w:top w:val="single" w:sz="4" w:space="0" w:color="BADEBB"/>
            </w:tcBorders>
            <w:shd w:val="clear" w:color="auto" w:fill="DDEEDD"/>
            <w:vAlign w:val="center"/>
          </w:tcPr>
          <w:p w14:paraId="637B9CCA" w14:textId="2028B813"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TOPIC</w:t>
            </w:r>
          </w:p>
        </w:tc>
        <w:tc>
          <w:tcPr>
            <w:tcW w:w="6804" w:type="dxa"/>
            <w:gridSpan w:val="2"/>
            <w:vAlign w:val="center"/>
          </w:tcPr>
          <w:p w14:paraId="183ACDD9" w14:textId="514F6ECC" w:rsidR="005D0864" w:rsidRPr="005D0864" w:rsidRDefault="00DA40EE" w:rsidP="00F276C0">
            <w:pPr>
              <w:spacing w:after="0" w:line="240" w:lineRule="auto"/>
              <w:rPr>
                <w:rFonts w:ascii="PT Sans" w:eastAsia="Times New Roman" w:hAnsi="PT Sans" w:cs="Calibri"/>
                <w:b/>
                <w:sz w:val="20"/>
                <w:szCs w:val="20"/>
                <w:lang w:val="en-US" w:eastAsia="pl-PL"/>
              </w:rPr>
            </w:pPr>
            <w:r w:rsidRPr="00DA40EE">
              <w:rPr>
                <w:rFonts w:ascii="PT Sans" w:eastAsia="Times New Roman" w:hAnsi="PT Sans" w:cs="Calibri"/>
                <w:b/>
                <w:sz w:val="20"/>
                <w:szCs w:val="20"/>
                <w:lang w:val="en-US" w:eastAsia="pl-PL"/>
              </w:rPr>
              <w:t>Gender Equality Plans</w:t>
            </w:r>
          </w:p>
        </w:tc>
      </w:tr>
      <w:tr w:rsidR="008C37F0" w:rsidRPr="005D0864" w14:paraId="53B59926" w14:textId="77777777" w:rsidTr="00753A03">
        <w:tc>
          <w:tcPr>
            <w:tcW w:w="2972" w:type="dxa"/>
            <w:shd w:val="clear" w:color="auto" w:fill="DDEEDD"/>
          </w:tcPr>
          <w:p w14:paraId="142EABCE" w14:textId="3C39A2DF" w:rsidR="005D0864" w:rsidRPr="005D0864" w:rsidRDefault="001846A0" w:rsidP="005D0864">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LEARNING CONTENT - </w:t>
            </w:r>
            <w:r w:rsidR="005105D1" w:rsidRPr="005105D1">
              <w:rPr>
                <w:rFonts w:ascii="PT Sans" w:eastAsia="Times New Roman" w:hAnsi="PT Sans" w:cs="Calibri"/>
                <w:b/>
                <w:sz w:val="20"/>
                <w:szCs w:val="20"/>
                <w:lang w:val="en-US" w:eastAsia="pl-PL"/>
              </w:rPr>
              <w:t>DETAILED CHARACTERISTICS</w:t>
            </w:r>
          </w:p>
        </w:tc>
        <w:tc>
          <w:tcPr>
            <w:tcW w:w="6804" w:type="dxa"/>
            <w:gridSpan w:val="2"/>
            <w:vAlign w:val="center"/>
          </w:tcPr>
          <w:p w14:paraId="5D81B2CF" w14:textId="0671AAD9" w:rsidR="005D0864" w:rsidRPr="00232B7F" w:rsidRDefault="00DA40EE" w:rsidP="00D255C6">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Class on gender equality plans will culminate the entire course on gender equality in society. Their role will be to draw attention to the importance of such program solutions in the process of shaping the conditions of actual gender equality in various areas (especially research, innovation, and academic education, however, in the nearest future, also in business and politics at multiple levels, etc.). During the class, students can learn about crucial EU documents based on which stakeholders (research organizations, universities and public bodies) have (or want to have) EU funds and are obliged to have the GEP in force. They will also be familiarized with minimum mandatory process-related requirements and recommended content-related requirements. The teacher, basin on the GEAR tool and their own experience, will also discuss the process of creating this document.</w:t>
            </w:r>
          </w:p>
        </w:tc>
      </w:tr>
      <w:tr w:rsidR="008C37F0" w:rsidRPr="005D0864" w14:paraId="7C1E1463" w14:textId="77777777" w:rsidTr="00753A03">
        <w:tc>
          <w:tcPr>
            <w:tcW w:w="2972" w:type="dxa"/>
            <w:shd w:val="clear" w:color="auto" w:fill="DDEEDD"/>
          </w:tcPr>
          <w:p w14:paraId="78C11A7F" w14:textId="2EF93F24"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KEY WORDS</w:t>
            </w:r>
          </w:p>
        </w:tc>
        <w:tc>
          <w:tcPr>
            <w:tcW w:w="6804" w:type="dxa"/>
            <w:gridSpan w:val="2"/>
            <w:vAlign w:val="center"/>
          </w:tcPr>
          <w:p w14:paraId="23227638" w14:textId="0BFD5DEA" w:rsidR="005D0864" w:rsidRPr="005D0864" w:rsidRDefault="00DA40EE" w:rsidP="008B66D9">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gender equality plan, target/group, dedicated resources, actions, participatory formula</w:t>
            </w:r>
          </w:p>
        </w:tc>
      </w:tr>
      <w:tr w:rsidR="008C37F0" w:rsidRPr="005D0864" w14:paraId="42D58F7A" w14:textId="77777777" w:rsidTr="00AF1CF9">
        <w:tc>
          <w:tcPr>
            <w:tcW w:w="2972" w:type="dxa"/>
            <w:tcBorders>
              <w:bottom w:val="single" w:sz="4" w:space="0" w:color="BADEBB"/>
            </w:tcBorders>
            <w:shd w:val="clear" w:color="auto" w:fill="DDEEDD"/>
          </w:tcPr>
          <w:p w14:paraId="29011633" w14:textId="405DBDA7" w:rsidR="005D0864" w:rsidRPr="005D0864" w:rsidRDefault="005105D1" w:rsidP="005D0864">
            <w:pPr>
              <w:spacing w:after="0" w:line="240" w:lineRule="auto"/>
              <w:rPr>
                <w:rFonts w:ascii="PT Sans" w:eastAsia="Times New Roman" w:hAnsi="PT Sans" w:cs="Calibri"/>
                <w:b/>
                <w:sz w:val="20"/>
                <w:szCs w:val="20"/>
                <w:lang w:val="en-US" w:eastAsia="pl-PL"/>
              </w:rPr>
            </w:pPr>
            <w:r w:rsidRPr="005105D1">
              <w:rPr>
                <w:rFonts w:ascii="PT Sans" w:eastAsia="Times New Roman" w:hAnsi="PT Sans" w:cs="Calibri"/>
                <w:b/>
                <w:sz w:val="20"/>
                <w:szCs w:val="20"/>
                <w:lang w:val="en-US" w:eastAsia="pl-PL"/>
              </w:rPr>
              <w:t>SUGGESTED TOOLS</w:t>
            </w:r>
          </w:p>
        </w:tc>
        <w:tc>
          <w:tcPr>
            <w:tcW w:w="6804" w:type="dxa"/>
            <w:gridSpan w:val="2"/>
            <w:tcBorders>
              <w:bottom w:val="single" w:sz="4" w:space="0" w:color="BADEBB"/>
            </w:tcBorders>
          </w:tcPr>
          <w:p w14:paraId="608AAB2C" w14:textId="21417379" w:rsidR="005D0864" w:rsidRPr="005D0864" w:rsidRDefault="00DA40EE" w:rsidP="00DA40EE">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laptop, projector</w:t>
            </w:r>
            <w:r>
              <w:rPr>
                <w:rFonts w:ascii="PT Sans" w:eastAsia="Times New Roman" w:hAnsi="PT Sans" w:cs="Calibri"/>
                <w:sz w:val="20"/>
                <w:szCs w:val="20"/>
                <w:lang w:val="en-US" w:eastAsia="pl-PL"/>
              </w:rPr>
              <w:t xml:space="preserve">, </w:t>
            </w:r>
            <w:r w:rsidR="00DF1526">
              <w:rPr>
                <w:rFonts w:ascii="PT Sans" w:eastAsia="Times New Roman" w:hAnsi="PT Sans" w:cs="Calibri"/>
                <w:sz w:val="20"/>
                <w:szCs w:val="20"/>
                <w:lang w:val="en-US" w:eastAsia="pl-PL"/>
              </w:rPr>
              <w:t xml:space="preserve">PPT, </w:t>
            </w:r>
            <w:proofErr w:type="spellStart"/>
            <w:r w:rsidR="00DF1526">
              <w:rPr>
                <w:rFonts w:ascii="PT Sans" w:eastAsia="Times New Roman" w:hAnsi="PT Sans" w:cs="Calibri"/>
                <w:sz w:val="20"/>
                <w:szCs w:val="20"/>
                <w:lang w:val="en-US" w:eastAsia="pl-PL"/>
              </w:rPr>
              <w:t>Yout</w:t>
            </w:r>
            <w:r w:rsidRPr="00DA40EE">
              <w:rPr>
                <w:rFonts w:ascii="PT Sans" w:eastAsia="Times New Roman" w:hAnsi="PT Sans" w:cs="Calibri"/>
                <w:sz w:val="20"/>
                <w:szCs w:val="20"/>
                <w:lang w:val="en-US" w:eastAsia="pl-PL"/>
              </w:rPr>
              <w:t>ube</w:t>
            </w:r>
            <w:proofErr w:type="spellEnd"/>
            <w:r w:rsidRPr="00DA40EE">
              <w:rPr>
                <w:rFonts w:ascii="PT Sans" w:eastAsia="Times New Roman" w:hAnsi="PT Sans" w:cs="Calibri"/>
                <w:sz w:val="20"/>
                <w:szCs w:val="20"/>
                <w:lang w:val="en-US" w:eastAsia="pl-PL"/>
              </w:rPr>
              <w:t>, flipchart/schoolboard</w:t>
            </w:r>
          </w:p>
        </w:tc>
      </w:tr>
      <w:tr w:rsidR="008C37F0" w:rsidRPr="005D0864" w14:paraId="00F2725E" w14:textId="77777777" w:rsidTr="00AF1CF9">
        <w:tc>
          <w:tcPr>
            <w:tcW w:w="2972" w:type="dxa"/>
            <w:tcBorders>
              <w:top w:val="single" w:sz="4" w:space="0" w:color="BADEBB"/>
              <w:bottom w:val="single" w:sz="4" w:space="0" w:color="BADEBB"/>
            </w:tcBorders>
            <w:shd w:val="clear" w:color="auto" w:fill="DDEEDD"/>
          </w:tcPr>
          <w:p w14:paraId="42B1BE9E" w14:textId="354EE8E8" w:rsidR="005105D1" w:rsidRPr="005105D1" w:rsidRDefault="001846A0"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TIPS / METHODOLOGICAL </w:t>
            </w:r>
            <w:r w:rsidR="005105D1" w:rsidRPr="005105D1">
              <w:rPr>
                <w:rFonts w:ascii="PT Sans" w:eastAsia="Times New Roman" w:hAnsi="PT Sans" w:cs="Calibri"/>
                <w:b/>
                <w:sz w:val="20"/>
                <w:szCs w:val="20"/>
                <w:lang w:val="en-US" w:eastAsia="pl-PL"/>
              </w:rPr>
              <w:t>REMARKS</w:t>
            </w:r>
          </w:p>
          <w:p w14:paraId="04094413" w14:textId="37EA80F3" w:rsidR="005D0864" w:rsidRPr="0007517D" w:rsidRDefault="005105D1" w:rsidP="005105D1">
            <w:pPr>
              <w:spacing w:after="0" w:line="240" w:lineRule="auto"/>
              <w:rPr>
                <w:rFonts w:ascii="PT Sans" w:eastAsia="Times New Roman" w:hAnsi="PT Sans" w:cs="Calibri"/>
                <w:sz w:val="20"/>
                <w:szCs w:val="20"/>
                <w:lang w:val="en-US" w:eastAsia="pl-PL"/>
              </w:rPr>
            </w:pPr>
            <w:r w:rsidRPr="0007517D">
              <w:rPr>
                <w:rFonts w:ascii="PT Sans" w:eastAsia="Times New Roman" w:hAnsi="PT Sans" w:cs="Calibri"/>
                <w:sz w:val="20"/>
                <w:szCs w:val="20"/>
                <w:lang w:val="en-US" w:eastAsia="pl-PL"/>
              </w:rPr>
              <w:t>(if applicable)</w:t>
            </w:r>
          </w:p>
        </w:tc>
        <w:tc>
          <w:tcPr>
            <w:tcW w:w="6804" w:type="dxa"/>
            <w:gridSpan w:val="2"/>
            <w:tcBorders>
              <w:top w:val="single" w:sz="4" w:space="0" w:color="BADEBB"/>
              <w:bottom w:val="single" w:sz="4" w:space="0" w:color="BADEBB"/>
            </w:tcBorders>
          </w:tcPr>
          <w:p w14:paraId="747841BF" w14:textId="117F7D45" w:rsidR="00DA40EE" w:rsidRPr="00DA40EE" w:rsidRDefault="00DF1526" w:rsidP="00DA40EE">
            <w:pPr>
              <w:pStyle w:val="Akapitzlist"/>
              <w:numPr>
                <w:ilvl w:val="0"/>
                <w:numId w:val="16"/>
              </w:numPr>
              <w:spacing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Preferred formula: f2f;</w:t>
            </w:r>
          </w:p>
          <w:p w14:paraId="447F2D61" w14:textId="2E3F9FFA" w:rsidR="00DA40EE" w:rsidRPr="00DA40EE" w:rsidRDefault="00DA40EE" w:rsidP="00DA40EE">
            <w:pPr>
              <w:pStyle w:val="Akapitzlist"/>
              <w:numPr>
                <w:ilvl w:val="0"/>
                <w:numId w:val="16"/>
              </w:num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Flipped class for the purposes of statistical data (SCI</w:t>
            </w:r>
            <w:r w:rsidR="00DF1526">
              <w:rPr>
                <w:rFonts w:ascii="PT Sans" w:eastAsia="Times New Roman" w:hAnsi="PT Sans" w:cs="Calibri"/>
                <w:sz w:val="20"/>
                <w:szCs w:val="20"/>
                <w:lang w:val="en-US" w:eastAsia="pl-PL"/>
              </w:rPr>
              <w:t>ENCE &amp; HIGHER EDUCATION SECTOR);</w:t>
            </w:r>
          </w:p>
          <w:p w14:paraId="5DFCB8C7" w14:textId="29452F06" w:rsidR="00DA40EE" w:rsidRPr="00DA40EE" w:rsidRDefault="00DA40EE" w:rsidP="00DA40EE">
            <w:pPr>
              <w:pStyle w:val="Akapitzlist"/>
              <w:numPr>
                <w:ilvl w:val="0"/>
                <w:numId w:val="16"/>
              </w:num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Ideally designed for a maximum of 20 students, the class can be done with a larger number of students. However, the discussions are not as effective as in larger classes and the central activity is on the should</w:t>
            </w:r>
            <w:r w:rsidR="00DF1526">
              <w:rPr>
                <w:rFonts w:ascii="PT Sans" w:eastAsia="Times New Roman" w:hAnsi="PT Sans" w:cs="Calibri"/>
                <w:sz w:val="20"/>
                <w:szCs w:val="20"/>
                <w:lang w:val="en-US" w:eastAsia="pl-PL"/>
              </w:rPr>
              <w:t>ers of the teacher all the time;</w:t>
            </w:r>
          </w:p>
          <w:p w14:paraId="59893CE8" w14:textId="4349A2A1" w:rsidR="005D0864" w:rsidRPr="00232B7F" w:rsidRDefault="00DA40EE" w:rsidP="00DA40EE">
            <w:pPr>
              <w:pStyle w:val="Akapitzlist"/>
              <w:numPr>
                <w:ilvl w:val="0"/>
                <w:numId w:val="16"/>
              </w:num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The class requires a min. B1 level of English proficiency.</w:t>
            </w:r>
          </w:p>
        </w:tc>
      </w:tr>
      <w:tr w:rsidR="001846A0" w:rsidRPr="005D0864" w14:paraId="03E9ADE7" w14:textId="77777777" w:rsidTr="002B11DF">
        <w:trPr>
          <w:cantSplit/>
        </w:trPr>
        <w:tc>
          <w:tcPr>
            <w:tcW w:w="2972" w:type="dxa"/>
            <w:tcBorders>
              <w:top w:val="single" w:sz="4" w:space="0" w:color="BADEBB"/>
              <w:bottom w:val="nil"/>
            </w:tcBorders>
            <w:shd w:val="clear" w:color="auto" w:fill="DDEEDD"/>
            <w:vAlign w:val="center"/>
          </w:tcPr>
          <w:p w14:paraId="7E4F4E21" w14:textId="29A10633" w:rsidR="001846A0" w:rsidRPr="005105D1" w:rsidRDefault="00683DF4" w:rsidP="005105D1">
            <w:pPr>
              <w:spacing w:after="0" w:line="240" w:lineRule="auto"/>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IMPLEMENTATION OF THE </w:t>
            </w:r>
            <w:r w:rsidRPr="00683DF4">
              <w:rPr>
                <w:rFonts w:ascii="PT Sans" w:eastAsia="Times New Roman" w:hAnsi="PT Sans" w:cs="Calibri"/>
                <w:b/>
                <w:sz w:val="20"/>
                <w:szCs w:val="20"/>
                <w:lang w:val="en-US" w:eastAsia="pl-PL"/>
              </w:rPr>
              <w:t>CLASSES</w:t>
            </w:r>
          </w:p>
        </w:tc>
        <w:tc>
          <w:tcPr>
            <w:tcW w:w="1564" w:type="dxa"/>
            <w:tcBorders>
              <w:top w:val="single" w:sz="4" w:space="0" w:color="BADEBB"/>
              <w:bottom w:val="single" w:sz="4" w:space="0" w:color="BADEBB"/>
            </w:tcBorders>
            <w:vAlign w:val="center"/>
          </w:tcPr>
          <w:p w14:paraId="6CDF7B89" w14:textId="77777777" w:rsidR="001846A0" w:rsidRPr="0049724F" w:rsidRDefault="001846A0" w:rsidP="005105D1">
            <w:pPr>
              <w:spacing w:after="0" w:line="240" w:lineRule="auto"/>
              <w:jc w:val="both"/>
              <w:rPr>
                <w:rFonts w:ascii="PT Sans" w:eastAsia="Times New Roman" w:hAnsi="PT Sans" w:cs="Calibri"/>
                <w:b/>
                <w:sz w:val="20"/>
                <w:szCs w:val="20"/>
                <w:lang w:val="en-US" w:eastAsia="pl-PL"/>
              </w:rPr>
            </w:pPr>
            <w:r w:rsidRPr="0049724F">
              <w:rPr>
                <w:rFonts w:ascii="PT Sans" w:eastAsia="Times New Roman" w:hAnsi="PT Sans" w:cs="Calibri"/>
                <w:b/>
                <w:sz w:val="20"/>
                <w:szCs w:val="20"/>
                <w:lang w:val="en-US" w:eastAsia="pl-PL"/>
              </w:rPr>
              <w:t xml:space="preserve">STEP 1 </w:t>
            </w:r>
          </w:p>
        </w:tc>
        <w:tc>
          <w:tcPr>
            <w:tcW w:w="5240" w:type="dxa"/>
            <w:tcBorders>
              <w:top w:val="single" w:sz="4" w:space="0" w:color="BADEBB"/>
              <w:bottom w:val="single" w:sz="4" w:space="0" w:color="BADEBB"/>
            </w:tcBorders>
          </w:tcPr>
          <w:p w14:paraId="43753E74" w14:textId="0B815CF9" w:rsidR="005013E8" w:rsidRPr="005105D1" w:rsidRDefault="00DA40EE" w:rsidP="00DF1526">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 xml:space="preserve">The classes begin with an overall outline of the EU's Gender Equality Strategy 2020-2025, </w:t>
            </w:r>
            <w:proofErr w:type="spellStart"/>
            <w:r w:rsidRPr="00DA40EE">
              <w:rPr>
                <w:rFonts w:ascii="PT Sans" w:eastAsia="Times New Roman" w:hAnsi="PT Sans" w:cs="Calibri"/>
                <w:sz w:val="20"/>
                <w:szCs w:val="20"/>
                <w:lang w:val="en-US" w:eastAsia="pl-PL"/>
              </w:rPr>
              <w:t>emphasising</w:t>
            </w:r>
            <w:proofErr w:type="spellEnd"/>
            <w:r w:rsidRPr="00DA40EE">
              <w:rPr>
                <w:rFonts w:ascii="PT Sans" w:eastAsia="Times New Roman" w:hAnsi="PT Sans" w:cs="Calibri"/>
                <w:sz w:val="20"/>
                <w:szCs w:val="20"/>
                <w:lang w:val="en-US" w:eastAsia="pl-PL"/>
              </w:rPr>
              <w:t xml:space="preserve"> research and innovation and the Horizon Europe GEP requirements (see: </w:t>
            </w:r>
            <w:r w:rsidR="00DF1526">
              <w:rPr>
                <w:rFonts w:ascii="PT Sans" w:eastAsia="Times New Roman" w:hAnsi="PT Sans" w:cs="Calibri"/>
                <w:sz w:val="20"/>
                <w:szCs w:val="20"/>
                <w:lang w:val="en-US" w:eastAsia="pl-PL"/>
              </w:rPr>
              <w:t>Work cards</w:t>
            </w:r>
            <w:r w:rsidRPr="00DA40EE">
              <w:rPr>
                <w:rFonts w:ascii="PT Sans" w:eastAsia="Times New Roman" w:hAnsi="PT Sans" w:cs="Calibri"/>
                <w:sz w:val="20"/>
                <w:szCs w:val="20"/>
                <w:lang w:val="en-US" w:eastAsia="pl-PL"/>
              </w:rPr>
              <w:t xml:space="preserve"> 1, 2a and 2b).</w:t>
            </w:r>
          </w:p>
        </w:tc>
      </w:tr>
      <w:tr w:rsidR="001846A0" w:rsidRPr="005D0864" w14:paraId="10F2E138" w14:textId="77777777" w:rsidTr="002762B1">
        <w:trPr>
          <w:cantSplit/>
        </w:trPr>
        <w:tc>
          <w:tcPr>
            <w:tcW w:w="2972" w:type="dxa"/>
            <w:tcBorders>
              <w:top w:val="nil"/>
              <w:bottom w:val="nil"/>
            </w:tcBorders>
            <w:shd w:val="clear" w:color="auto" w:fill="DDEEDD"/>
          </w:tcPr>
          <w:p w14:paraId="03B1FEF2"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1B1DC831" w14:textId="0CD9FE7D"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2</w:t>
            </w:r>
          </w:p>
        </w:tc>
        <w:tc>
          <w:tcPr>
            <w:tcW w:w="5240" w:type="dxa"/>
            <w:tcBorders>
              <w:top w:val="single" w:sz="4" w:space="0" w:color="BADEBB"/>
              <w:bottom w:val="single" w:sz="4" w:space="0" w:color="BADEBB"/>
            </w:tcBorders>
          </w:tcPr>
          <w:p w14:paraId="5E8E3778" w14:textId="5F4CB312" w:rsidR="001846A0" w:rsidRPr="005105D1" w:rsidRDefault="00DA40EE" w:rsidP="002762B1">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 xml:space="preserve">Next, the teacher introduces the students to the GEAR tool, explaining what a </w:t>
            </w:r>
            <w:r w:rsidRPr="00DA40EE">
              <w:rPr>
                <w:rFonts w:ascii="PT Sans" w:eastAsia="Times New Roman" w:hAnsi="PT Sans" w:cs="Calibri"/>
                <w:b/>
                <w:sz w:val="20"/>
                <w:szCs w:val="20"/>
                <w:lang w:val="en-US" w:eastAsia="pl-PL"/>
              </w:rPr>
              <w:t>gender equality plan</w:t>
            </w:r>
            <w:r w:rsidRPr="00DA40EE">
              <w:rPr>
                <w:rFonts w:ascii="PT Sans" w:eastAsia="Times New Roman" w:hAnsi="PT Sans" w:cs="Calibri"/>
                <w:sz w:val="20"/>
                <w:szCs w:val="20"/>
                <w:lang w:val="en-US" w:eastAsia="pl-PL"/>
              </w:rPr>
              <w:t xml:space="preserve"> is and specific steps to be taken to successfully develop, implement and monitor a GEP in an organization (see: </w:t>
            </w:r>
            <w:r w:rsidR="00DF1526">
              <w:rPr>
                <w:rFonts w:ascii="PT Sans" w:eastAsia="Times New Roman" w:hAnsi="PT Sans" w:cs="Calibri"/>
                <w:sz w:val="20"/>
                <w:szCs w:val="20"/>
                <w:lang w:val="en-US" w:eastAsia="pl-PL"/>
              </w:rPr>
              <w:t>Work card</w:t>
            </w:r>
            <w:r w:rsidR="00DF1526" w:rsidRPr="00DF1526">
              <w:rPr>
                <w:rFonts w:ascii="PT Sans" w:eastAsia="Times New Roman" w:hAnsi="PT Sans" w:cs="Calibri"/>
                <w:sz w:val="20"/>
                <w:szCs w:val="20"/>
                <w:lang w:val="en-US" w:eastAsia="pl-PL"/>
              </w:rPr>
              <w:t xml:space="preserve"> </w:t>
            </w:r>
            <w:r w:rsidRPr="00DA40EE">
              <w:rPr>
                <w:rFonts w:ascii="PT Sans" w:eastAsia="Times New Roman" w:hAnsi="PT Sans" w:cs="Calibri"/>
                <w:sz w:val="20"/>
                <w:szCs w:val="20"/>
                <w:lang w:val="en-US" w:eastAsia="pl-PL"/>
              </w:rPr>
              <w:t>3). She/he will also refer to her/his own experiences in this area (if possible).</w:t>
            </w:r>
          </w:p>
        </w:tc>
      </w:tr>
      <w:tr w:rsidR="001846A0" w:rsidRPr="005D0864" w14:paraId="6FC4D372" w14:textId="77777777" w:rsidTr="00BE0C4A">
        <w:trPr>
          <w:cantSplit/>
        </w:trPr>
        <w:tc>
          <w:tcPr>
            <w:tcW w:w="2972" w:type="dxa"/>
            <w:tcBorders>
              <w:top w:val="nil"/>
              <w:bottom w:val="nil"/>
            </w:tcBorders>
            <w:shd w:val="clear" w:color="auto" w:fill="DDEEDD"/>
          </w:tcPr>
          <w:p w14:paraId="3B472729"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79EBCE20" w14:textId="6D5C0F56"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3</w:t>
            </w:r>
          </w:p>
        </w:tc>
        <w:tc>
          <w:tcPr>
            <w:tcW w:w="5240" w:type="dxa"/>
            <w:tcBorders>
              <w:top w:val="single" w:sz="4" w:space="0" w:color="BADEBB"/>
              <w:bottom w:val="single" w:sz="4" w:space="0" w:color="BADEBB"/>
            </w:tcBorders>
          </w:tcPr>
          <w:p w14:paraId="33B632BA" w14:textId="44A93AF4" w:rsidR="0003207E" w:rsidRPr="005105D1" w:rsidRDefault="00DA40EE" w:rsidP="00DF1526">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At the next stage, students are divided into five teams (following the five areas recommended by the European Commission (1. WLB and organizational culture, 2. gender balance in leadership and decision-making, 3. gender equality in recruitment and career progress, 4. integrating gender dimension into research and teaching content, 5.</w:t>
            </w:r>
            <w:r w:rsidR="00DF1526">
              <w:rPr>
                <w:rFonts w:ascii="PT Sans" w:eastAsia="Times New Roman" w:hAnsi="PT Sans" w:cs="Calibri"/>
                <w:sz w:val="20"/>
                <w:szCs w:val="20"/>
                <w:lang w:val="en-US" w:eastAsia="pl-PL"/>
              </w:rPr>
              <w:t> </w:t>
            </w:r>
            <w:r w:rsidRPr="00DA40EE">
              <w:rPr>
                <w:rFonts w:ascii="PT Sans" w:eastAsia="Times New Roman" w:hAnsi="PT Sans" w:cs="Calibri"/>
                <w:sz w:val="20"/>
                <w:szCs w:val="20"/>
                <w:lang w:val="en-US" w:eastAsia="pl-PL"/>
              </w:rPr>
              <w:t xml:space="preserve">measures against gender-based violence incl. sexual harassment) and have the task of designing at least three specific activities within a given area for each of the three </w:t>
            </w:r>
            <w:r w:rsidRPr="00DA40EE">
              <w:rPr>
                <w:rFonts w:ascii="PT Sans" w:eastAsia="Times New Roman" w:hAnsi="PT Sans" w:cs="Calibri"/>
                <w:b/>
                <w:sz w:val="20"/>
                <w:szCs w:val="20"/>
                <w:lang w:val="en-US" w:eastAsia="pl-PL"/>
              </w:rPr>
              <w:t>target groups/dedicated resources</w:t>
            </w:r>
            <w:r w:rsidRPr="00DA40EE">
              <w:rPr>
                <w:rFonts w:ascii="PT Sans" w:eastAsia="Times New Roman" w:hAnsi="PT Sans" w:cs="Calibri"/>
                <w:sz w:val="20"/>
                <w:szCs w:val="20"/>
                <w:lang w:val="en-US" w:eastAsia="pl-PL"/>
              </w:rPr>
              <w:t xml:space="preserve"> (students / academic teachers / management and support staff) </w:t>
            </w:r>
            <w:r w:rsidRPr="00DA40EE">
              <w:rPr>
                <w:rFonts w:ascii="PT Sans" w:eastAsia="Times New Roman" w:hAnsi="PT Sans" w:cs="Calibri"/>
                <w:b/>
                <w:sz w:val="20"/>
                <w:szCs w:val="20"/>
                <w:lang w:val="en-US" w:eastAsia="pl-PL"/>
              </w:rPr>
              <w:t>actions</w:t>
            </w:r>
            <w:r w:rsidRPr="00DA40EE">
              <w:rPr>
                <w:rFonts w:ascii="PT Sans" w:eastAsia="Times New Roman" w:hAnsi="PT Sans" w:cs="Calibri"/>
                <w:sz w:val="20"/>
                <w:szCs w:val="20"/>
                <w:lang w:val="en-US" w:eastAsia="pl-PL"/>
              </w:rPr>
              <w:t xml:space="preserve"> based on the prepared matrix (see: </w:t>
            </w:r>
            <w:r w:rsidR="00DF1526">
              <w:rPr>
                <w:rFonts w:ascii="PT Sans" w:eastAsia="Times New Roman" w:hAnsi="PT Sans" w:cs="Calibri"/>
                <w:sz w:val="20"/>
                <w:szCs w:val="20"/>
                <w:lang w:val="en-US" w:eastAsia="pl-PL"/>
              </w:rPr>
              <w:t>Work card</w:t>
            </w:r>
            <w:r w:rsidR="00DF1526" w:rsidRPr="00DF1526">
              <w:rPr>
                <w:rFonts w:ascii="PT Sans" w:eastAsia="Times New Roman" w:hAnsi="PT Sans" w:cs="Calibri"/>
                <w:sz w:val="20"/>
                <w:szCs w:val="20"/>
                <w:lang w:val="en-US" w:eastAsia="pl-PL"/>
              </w:rPr>
              <w:t xml:space="preserve"> </w:t>
            </w:r>
            <w:r w:rsidRPr="00DA40EE">
              <w:rPr>
                <w:rFonts w:ascii="PT Sans" w:eastAsia="Times New Roman" w:hAnsi="PT Sans" w:cs="Calibri"/>
                <w:sz w:val="20"/>
                <w:szCs w:val="20"/>
                <w:lang w:val="en-US" w:eastAsia="pl-PL"/>
              </w:rPr>
              <w:t>4). They have about half an hour to complete this task.</w:t>
            </w:r>
          </w:p>
        </w:tc>
      </w:tr>
      <w:tr w:rsidR="001846A0" w:rsidRPr="005D0864" w14:paraId="5C81882D" w14:textId="77777777" w:rsidTr="00AF1CF9">
        <w:trPr>
          <w:cantSplit/>
        </w:trPr>
        <w:tc>
          <w:tcPr>
            <w:tcW w:w="2972" w:type="dxa"/>
            <w:tcBorders>
              <w:top w:val="nil"/>
              <w:bottom w:val="nil"/>
            </w:tcBorders>
            <w:shd w:val="clear" w:color="auto" w:fill="DDEEDD"/>
          </w:tcPr>
          <w:p w14:paraId="73BED968" w14:textId="77777777" w:rsidR="001846A0" w:rsidRPr="005105D1" w:rsidRDefault="001846A0" w:rsidP="005105D1">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0F38BBEE" w14:textId="60A6D372" w:rsidR="001846A0" w:rsidRPr="005105D1" w:rsidRDefault="001846A0" w:rsidP="005105D1">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4</w:t>
            </w:r>
          </w:p>
        </w:tc>
        <w:tc>
          <w:tcPr>
            <w:tcW w:w="5240" w:type="dxa"/>
            <w:tcBorders>
              <w:top w:val="single" w:sz="4" w:space="0" w:color="BADEBB"/>
              <w:bottom w:val="single" w:sz="4" w:space="0" w:color="BADEBB"/>
            </w:tcBorders>
          </w:tcPr>
          <w:p w14:paraId="7BA74EA8" w14:textId="24B48CE2" w:rsidR="001846A0" w:rsidRPr="005105D1" w:rsidRDefault="00DA40EE" w:rsidP="0069413F">
            <w:pPr>
              <w:spacing w:after="0" w:line="240" w:lineRule="auto"/>
              <w:jc w:val="both"/>
              <w:rPr>
                <w:rFonts w:ascii="PT Sans" w:eastAsia="Times New Roman" w:hAnsi="PT Sans" w:cs="Calibri"/>
                <w:sz w:val="20"/>
                <w:szCs w:val="20"/>
                <w:lang w:val="en-US" w:eastAsia="pl-PL"/>
              </w:rPr>
            </w:pPr>
            <w:r w:rsidRPr="00DA40EE">
              <w:rPr>
                <w:rFonts w:ascii="PT Sans" w:eastAsia="Times New Roman" w:hAnsi="PT Sans" w:cs="Calibri"/>
                <w:sz w:val="20"/>
                <w:szCs w:val="20"/>
                <w:lang w:val="en-US" w:eastAsia="pl-PL"/>
              </w:rPr>
              <w:t>Afterwards, the results of each group's work are discussed together, and the proposed solutions are improved and corrected.</w:t>
            </w:r>
          </w:p>
        </w:tc>
      </w:tr>
      <w:tr w:rsidR="001846A0" w:rsidRPr="005D0864" w14:paraId="15A2C30C" w14:textId="77777777" w:rsidTr="007D4560">
        <w:trPr>
          <w:cantSplit/>
        </w:trPr>
        <w:tc>
          <w:tcPr>
            <w:tcW w:w="2972" w:type="dxa"/>
            <w:tcBorders>
              <w:top w:val="nil"/>
              <w:bottom w:val="nil"/>
            </w:tcBorders>
            <w:shd w:val="clear" w:color="auto" w:fill="DDEEDD"/>
          </w:tcPr>
          <w:p w14:paraId="70521E01" w14:textId="77777777" w:rsidR="001846A0" w:rsidRPr="005105D1" w:rsidRDefault="001846A0" w:rsidP="0049724F">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3B0D3956" w14:textId="60027F6A" w:rsidR="001846A0" w:rsidRPr="005105D1" w:rsidRDefault="001846A0" w:rsidP="0049724F">
            <w:pPr>
              <w:spacing w:after="0" w:line="240" w:lineRule="auto"/>
              <w:jc w:val="both"/>
              <w:rPr>
                <w:rFonts w:ascii="PT Sans" w:eastAsia="Times New Roman" w:hAnsi="PT Sans" w:cs="Calibri"/>
                <w:sz w:val="20"/>
                <w:szCs w:val="20"/>
                <w:lang w:val="en-US" w:eastAsia="pl-PL"/>
              </w:rPr>
            </w:pPr>
            <w:r>
              <w:rPr>
                <w:rFonts w:ascii="PT Sans" w:eastAsia="Times New Roman" w:hAnsi="PT Sans" w:cs="Calibri"/>
                <w:b/>
                <w:sz w:val="20"/>
                <w:szCs w:val="20"/>
                <w:lang w:val="en-US" w:eastAsia="pl-PL"/>
              </w:rPr>
              <w:t>STEP 5</w:t>
            </w:r>
          </w:p>
        </w:tc>
        <w:tc>
          <w:tcPr>
            <w:tcW w:w="5240" w:type="dxa"/>
            <w:tcBorders>
              <w:top w:val="single" w:sz="4" w:space="0" w:color="BADEBB"/>
              <w:bottom w:val="single" w:sz="4" w:space="0" w:color="BADEBB"/>
            </w:tcBorders>
            <w:vAlign w:val="center"/>
          </w:tcPr>
          <w:p w14:paraId="19560FA4" w14:textId="6186CDB4" w:rsidR="00A751F1" w:rsidRPr="00AF1CF9" w:rsidRDefault="00DA40EE" w:rsidP="007D4560">
            <w:pPr>
              <w:spacing w:after="0" w:line="240" w:lineRule="auto"/>
              <w:jc w:val="both"/>
              <w:rPr>
                <w:rFonts w:ascii="PT Sans" w:eastAsia="Calibri" w:hAnsi="PT Sans" w:cs="Calibri"/>
                <w:sz w:val="20"/>
                <w:lang w:val="en-US"/>
              </w:rPr>
            </w:pPr>
            <w:proofErr w:type="spellStart"/>
            <w:r w:rsidRPr="00DA40EE">
              <w:rPr>
                <w:rFonts w:ascii="PT Sans" w:eastAsia="Calibri" w:hAnsi="PT Sans" w:cs="Calibri"/>
                <w:sz w:val="20"/>
              </w:rPr>
              <w:t>Finally</w:t>
            </w:r>
            <w:proofErr w:type="spellEnd"/>
            <w:r w:rsidRPr="00DA40EE">
              <w:rPr>
                <w:rFonts w:ascii="PT Sans" w:eastAsia="Calibri" w:hAnsi="PT Sans" w:cs="Calibri"/>
                <w:sz w:val="20"/>
              </w:rPr>
              <w:t xml:space="preserve">, a GEP </w:t>
            </w:r>
            <w:proofErr w:type="spellStart"/>
            <w:r w:rsidRPr="00DA40EE">
              <w:rPr>
                <w:rFonts w:ascii="PT Sans" w:eastAsia="Calibri" w:hAnsi="PT Sans" w:cs="Calibri"/>
                <w:sz w:val="20"/>
              </w:rPr>
              <w:t>prototype</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is</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created</w:t>
            </w:r>
            <w:proofErr w:type="spellEnd"/>
            <w:r w:rsidRPr="00DA40EE">
              <w:rPr>
                <w:rFonts w:ascii="PT Sans" w:eastAsia="Calibri" w:hAnsi="PT Sans" w:cs="Calibri"/>
                <w:sz w:val="20"/>
              </w:rPr>
              <w:t xml:space="preserve"> on the </w:t>
            </w:r>
            <w:proofErr w:type="spellStart"/>
            <w:r w:rsidRPr="00DA40EE">
              <w:rPr>
                <w:rFonts w:ascii="PT Sans" w:eastAsia="Calibri" w:hAnsi="PT Sans" w:cs="Calibri"/>
                <w:sz w:val="20"/>
              </w:rPr>
              <w:t>basis</w:t>
            </w:r>
            <w:proofErr w:type="spellEnd"/>
            <w:r w:rsidRPr="00DA40EE">
              <w:rPr>
                <w:rFonts w:ascii="PT Sans" w:eastAsia="Calibri" w:hAnsi="PT Sans" w:cs="Calibri"/>
                <w:sz w:val="20"/>
              </w:rPr>
              <w:t xml:space="preserve"> of the </w:t>
            </w:r>
            <w:proofErr w:type="spellStart"/>
            <w:r w:rsidRPr="00DA40EE">
              <w:rPr>
                <w:rFonts w:ascii="PT Sans" w:eastAsia="Calibri" w:hAnsi="PT Sans" w:cs="Calibri"/>
                <w:sz w:val="20"/>
              </w:rPr>
              <w:t>components</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which</w:t>
            </w:r>
            <w:proofErr w:type="spellEnd"/>
            <w:r w:rsidRPr="00DA40EE">
              <w:rPr>
                <w:rFonts w:ascii="PT Sans" w:eastAsia="Calibri" w:hAnsi="PT Sans" w:cs="Calibri"/>
                <w:sz w:val="20"/>
              </w:rPr>
              <w:t xml:space="preserve"> was to </w:t>
            </w:r>
            <w:proofErr w:type="spellStart"/>
            <w:r w:rsidRPr="00DA40EE">
              <w:rPr>
                <w:rFonts w:ascii="PT Sans" w:eastAsia="Calibri" w:hAnsi="PT Sans" w:cs="Calibri"/>
                <w:sz w:val="20"/>
              </w:rPr>
              <w:t>emphasize</w:t>
            </w:r>
            <w:proofErr w:type="spellEnd"/>
            <w:r w:rsidRPr="00DA40EE">
              <w:rPr>
                <w:rFonts w:ascii="PT Sans" w:eastAsia="Calibri" w:hAnsi="PT Sans" w:cs="Calibri"/>
                <w:sz w:val="20"/>
              </w:rPr>
              <w:t xml:space="preserve"> the role of the </w:t>
            </w:r>
            <w:proofErr w:type="spellStart"/>
            <w:r w:rsidRPr="00DA40EE">
              <w:rPr>
                <w:rFonts w:ascii="PT Sans" w:eastAsia="Calibri" w:hAnsi="PT Sans" w:cs="Calibri"/>
                <w:sz w:val="20"/>
              </w:rPr>
              <w:t>group</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process</w:t>
            </w:r>
            <w:proofErr w:type="spellEnd"/>
            <w:r w:rsidRPr="00DA40EE">
              <w:rPr>
                <w:rFonts w:ascii="PT Sans" w:eastAsia="Calibri" w:hAnsi="PT Sans" w:cs="Calibri"/>
                <w:sz w:val="20"/>
              </w:rPr>
              <w:t xml:space="preserve"> and </w:t>
            </w:r>
            <w:proofErr w:type="spellStart"/>
            <w:r w:rsidRPr="00DA40EE">
              <w:rPr>
                <w:rFonts w:ascii="PT Sans" w:eastAsia="Calibri" w:hAnsi="PT Sans" w:cs="Calibri"/>
                <w:sz w:val="20"/>
              </w:rPr>
              <w:t>participatory</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formula</w:t>
            </w:r>
            <w:proofErr w:type="spellEnd"/>
            <w:r w:rsidRPr="00DA40EE">
              <w:rPr>
                <w:rFonts w:ascii="PT Sans" w:eastAsia="Calibri" w:hAnsi="PT Sans" w:cs="Calibri"/>
                <w:sz w:val="20"/>
              </w:rPr>
              <w:t xml:space="preserve"> in the development of </w:t>
            </w:r>
            <w:proofErr w:type="spellStart"/>
            <w:r w:rsidRPr="00DA40EE">
              <w:rPr>
                <w:rFonts w:ascii="PT Sans" w:eastAsia="Calibri" w:hAnsi="PT Sans" w:cs="Calibri"/>
                <w:sz w:val="20"/>
              </w:rPr>
              <w:t>such</w:t>
            </w:r>
            <w:proofErr w:type="spellEnd"/>
            <w:r w:rsidRPr="00DA40EE">
              <w:rPr>
                <w:rFonts w:ascii="PT Sans" w:eastAsia="Calibri" w:hAnsi="PT Sans" w:cs="Calibri"/>
                <w:sz w:val="20"/>
              </w:rPr>
              <w:t xml:space="preserve"> </w:t>
            </w:r>
            <w:proofErr w:type="spellStart"/>
            <w:r w:rsidRPr="00DA40EE">
              <w:rPr>
                <w:rFonts w:ascii="PT Sans" w:eastAsia="Calibri" w:hAnsi="PT Sans" w:cs="Calibri"/>
                <w:sz w:val="20"/>
              </w:rPr>
              <w:t>solutions</w:t>
            </w:r>
            <w:proofErr w:type="spellEnd"/>
            <w:r w:rsidRPr="00DA40EE">
              <w:rPr>
                <w:rFonts w:ascii="PT Sans" w:eastAsia="Calibri" w:hAnsi="PT Sans" w:cs="Calibri"/>
                <w:sz w:val="20"/>
              </w:rPr>
              <w:t>.</w:t>
            </w:r>
          </w:p>
        </w:tc>
      </w:tr>
      <w:tr w:rsidR="00854AB2" w:rsidRPr="005D0864" w14:paraId="685FEDE1" w14:textId="77777777" w:rsidTr="00BE0C4A">
        <w:tc>
          <w:tcPr>
            <w:tcW w:w="2972" w:type="dxa"/>
            <w:vMerge w:val="restart"/>
            <w:tcBorders>
              <w:top w:val="single" w:sz="4" w:space="0" w:color="BADEBB"/>
              <w:bottom w:val="nil"/>
            </w:tcBorders>
            <w:shd w:val="clear" w:color="auto" w:fill="DDEEDD"/>
          </w:tcPr>
          <w:p w14:paraId="6B6D8B9B" w14:textId="2B4774C3" w:rsidR="00854AB2" w:rsidRPr="005105D1" w:rsidRDefault="002762B1" w:rsidP="00854AB2">
            <w:pPr>
              <w:spacing w:after="0" w:line="240" w:lineRule="auto"/>
              <w:rPr>
                <w:rFonts w:ascii="PT Sans" w:eastAsia="Times New Roman" w:hAnsi="PT Sans" w:cs="Calibri"/>
                <w:b/>
                <w:sz w:val="20"/>
                <w:szCs w:val="20"/>
                <w:lang w:val="en-US" w:eastAsia="pl-PL"/>
              </w:rPr>
            </w:pPr>
            <w:r>
              <w:br w:type="page"/>
            </w:r>
            <w:r w:rsidR="00854AB2" w:rsidRPr="001846A0">
              <w:rPr>
                <w:rFonts w:ascii="PT Sans" w:eastAsia="Times New Roman" w:hAnsi="PT Sans" w:cs="Calibri"/>
                <w:b/>
                <w:sz w:val="20"/>
                <w:szCs w:val="20"/>
                <w:lang w:val="en-US" w:eastAsia="pl-PL"/>
              </w:rPr>
              <w:t>ADDITIONAL MATERIAL</w:t>
            </w:r>
            <w:r w:rsidR="00854AB2">
              <w:rPr>
                <w:rFonts w:ascii="PT Sans" w:eastAsia="Times New Roman" w:hAnsi="PT Sans" w:cs="Calibri"/>
                <w:b/>
                <w:sz w:val="20"/>
                <w:szCs w:val="20"/>
                <w:lang w:val="en-US" w:eastAsia="pl-PL"/>
              </w:rPr>
              <w:t>S</w:t>
            </w:r>
          </w:p>
        </w:tc>
        <w:tc>
          <w:tcPr>
            <w:tcW w:w="1564" w:type="dxa"/>
            <w:tcBorders>
              <w:top w:val="single" w:sz="4" w:space="0" w:color="BADEBB"/>
              <w:bottom w:val="single" w:sz="4" w:space="0" w:color="BADEBB"/>
            </w:tcBorders>
          </w:tcPr>
          <w:p w14:paraId="6491A08F" w14:textId="44551428" w:rsidR="00854AB2" w:rsidRDefault="00854AB2" w:rsidP="00FE7085">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 xml:space="preserve">1 </w:t>
            </w:r>
            <w:r w:rsidRPr="009865EE">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41C9737A" w14:textId="6B7BC07D" w:rsidR="00854AB2" w:rsidRPr="0049724F" w:rsidRDefault="00DF1526" w:rsidP="00854AB2">
            <w:pPr>
              <w:spacing w:after="60" w:line="240" w:lineRule="auto"/>
              <w:jc w:val="both"/>
              <w:rPr>
                <w:rFonts w:ascii="PT Sans" w:eastAsia="Times New Roman" w:hAnsi="PT Sans" w:cs="Calibri"/>
                <w:sz w:val="20"/>
                <w:szCs w:val="20"/>
                <w:lang w:val="en-US" w:eastAsia="pl-PL"/>
              </w:rPr>
            </w:pPr>
            <w:r w:rsidRPr="00DF1526">
              <w:rPr>
                <w:rFonts w:ascii="PT Sans" w:eastAsia="Times New Roman" w:hAnsi="PT Sans" w:cs="Calibri"/>
                <w:sz w:val="20"/>
                <w:szCs w:val="20"/>
                <w:lang w:val="en-US" w:eastAsia="pl-PL"/>
              </w:rPr>
              <w:t>Gender Equality Plans</w:t>
            </w:r>
          </w:p>
        </w:tc>
      </w:tr>
      <w:tr w:rsidR="00854AB2" w:rsidRPr="005D0864" w14:paraId="0DDD2F6D" w14:textId="77777777" w:rsidTr="00BE0C4A">
        <w:tc>
          <w:tcPr>
            <w:tcW w:w="2972" w:type="dxa"/>
            <w:vMerge/>
            <w:tcBorders>
              <w:top w:val="nil"/>
              <w:bottom w:val="nil"/>
            </w:tcBorders>
            <w:shd w:val="clear" w:color="auto" w:fill="DDEEDD"/>
          </w:tcPr>
          <w:p w14:paraId="699B28D7" w14:textId="77777777" w:rsidR="00854AB2" w:rsidRPr="001846A0" w:rsidRDefault="00854AB2" w:rsidP="00854AB2">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007AAC15" w14:textId="7FAFCE3D" w:rsidR="00854AB2" w:rsidRDefault="002B11DF" w:rsidP="00B5153B">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2</w:t>
            </w:r>
            <w:r w:rsidR="00DF1526">
              <w:rPr>
                <w:rFonts w:ascii="PT Sans" w:eastAsia="Times New Roman" w:hAnsi="PT Sans" w:cs="Calibri"/>
                <w:b/>
                <w:sz w:val="20"/>
                <w:szCs w:val="20"/>
                <w:lang w:val="en-US" w:eastAsia="pl-PL"/>
              </w:rPr>
              <w:t>a</w:t>
            </w:r>
            <w:r w:rsidR="00854AB2" w:rsidRPr="001846A0">
              <w:rPr>
                <w:rFonts w:ascii="PT Sans" w:eastAsia="Times New Roman" w:hAnsi="PT Sans" w:cs="Calibri"/>
                <w:b/>
                <w:sz w:val="20"/>
                <w:szCs w:val="20"/>
                <w:lang w:val="en-US" w:eastAsia="pl-PL"/>
              </w:rPr>
              <w:t xml:space="preserve"> </w:t>
            </w:r>
            <w:r w:rsidR="00854AB2">
              <w:rPr>
                <w:rFonts w:ascii="PT Sans" w:eastAsia="Times New Roman" w:hAnsi="PT Sans" w:cs="Calibri"/>
                <w:b/>
                <w:sz w:val="20"/>
                <w:szCs w:val="20"/>
                <w:lang w:val="en-US" w:eastAsia="pl-PL"/>
              </w:rPr>
              <w:t>WORK CARD</w:t>
            </w:r>
          </w:p>
        </w:tc>
        <w:tc>
          <w:tcPr>
            <w:tcW w:w="5240" w:type="dxa"/>
            <w:tcBorders>
              <w:top w:val="single" w:sz="4" w:space="0" w:color="BADEBB"/>
              <w:bottom w:val="single" w:sz="4" w:space="0" w:color="BADEBB"/>
            </w:tcBorders>
          </w:tcPr>
          <w:p w14:paraId="7D284B49" w14:textId="1B1FE5E2" w:rsidR="00854AB2" w:rsidRPr="001846A0" w:rsidRDefault="00DF1526" w:rsidP="00B5153B">
            <w:pPr>
              <w:spacing w:before="40" w:after="0" w:line="240" w:lineRule="auto"/>
              <w:jc w:val="both"/>
              <w:rPr>
                <w:rFonts w:ascii="PT Sans" w:eastAsia="Times New Roman" w:hAnsi="PT Sans" w:cs="Calibri"/>
                <w:sz w:val="20"/>
                <w:szCs w:val="20"/>
                <w:lang w:val="en-US" w:eastAsia="pl-PL"/>
              </w:rPr>
            </w:pPr>
            <w:r w:rsidRPr="00DF1526">
              <w:rPr>
                <w:rFonts w:ascii="PT Sans" w:eastAsia="Times New Roman" w:hAnsi="PT Sans" w:cs="Calibri"/>
                <w:sz w:val="20"/>
                <w:szCs w:val="20"/>
                <w:lang w:val="en-US" w:eastAsia="pl-PL"/>
              </w:rPr>
              <w:t xml:space="preserve">Gender Equality </w:t>
            </w:r>
            <w:proofErr w:type="spellStart"/>
            <w:r w:rsidRPr="00DF1526">
              <w:rPr>
                <w:rFonts w:ascii="PT Sans" w:eastAsia="Times New Roman" w:hAnsi="PT Sans" w:cs="Calibri"/>
                <w:sz w:val="20"/>
                <w:szCs w:val="20"/>
                <w:lang w:val="en-US" w:eastAsia="pl-PL"/>
              </w:rPr>
              <w:t>Plans</w:t>
            </w:r>
            <w:r>
              <w:rPr>
                <w:rFonts w:ascii="PT Sans" w:eastAsia="Times New Roman" w:hAnsi="PT Sans" w:cs="Calibri"/>
                <w:sz w:val="20"/>
                <w:szCs w:val="20"/>
                <w:lang w:val="en-US" w:eastAsia="pl-PL"/>
              </w:rPr>
              <w:t>_Documents</w:t>
            </w:r>
            <w:proofErr w:type="spellEnd"/>
          </w:p>
        </w:tc>
      </w:tr>
      <w:tr w:rsidR="00854AB2" w:rsidRPr="005D0864" w14:paraId="51FB1E39" w14:textId="77777777" w:rsidTr="00BE0C4A">
        <w:tc>
          <w:tcPr>
            <w:tcW w:w="2972" w:type="dxa"/>
            <w:tcBorders>
              <w:top w:val="nil"/>
              <w:bottom w:val="nil"/>
            </w:tcBorders>
            <w:shd w:val="clear" w:color="auto" w:fill="DDEEDD"/>
          </w:tcPr>
          <w:p w14:paraId="7E92023C" w14:textId="77777777" w:rsidR="00854AB2" w:rsidRPr="001846A0" w:rsidRDefault="00854AB2" w:rsidP="00854AB2">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426CB587" w14:textId="1FAD59C0" w:rsidR="00854AB2" w:rsidRPr="001846A0" w:rsidRDefault="00DF1526" w:rsidP="00B5153B">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2b</w:t>
            </w:r>
            <w:r w:rsidR="00854AB2">
              <w:rPr>
                <w:rFonts w:ascii="PT Sans" w:eastAsia="Times New Roman" w:hAnsi="PT Sans" w:cs="Calibri"/>
                <w:b/>
                <w:sz w:val="20"/>
                <w:szCs w:val="20"/>
                <w:lang w:val="en-US" w:eastAsia="pl-PL"/>
              </w:rPr>
              <w:t xml:space="preserve"> WORK CARD</w:t>
            </w:r>
          </w:p>
        </w:tc>
        <w:tc>
          <w:tcPr>
            <w:tcW w:w="5240" w:type="dxa"/>
            <w:tcBorders>
              <w:top w:val="single" w:sz="4" w:space="0" w:color="BADEBB"/>
              <w:bottom w:val="single" w:sz="4" w:space="0" w:color="BADEBB"/>
            </w:tcBorders>
          </w:tcPr>
          <w:p w14:paraId="5F7CCE16" w14:textId="10B8BC61" w:rsidR="00854AB2" w:rsidRPr="005013E8" w:rsidRDefault="00DF1526" w:rsidP="00854AB2">
            <w:pPr>
              <w:spacing w:before="40" w:after="0" w:line="240" w:lineRule="auto"/>
              <w:jc w:val="both"/>
              <w:rPr>
                <w:rFonts w:ascii="PT Sans" w:eastAsia="Times New Roman" w:hAnsi="PT Sans" w:cs="Calibri"/>
                <w:sz w:val="20"/>
                <w:szCs w:val="20"/>
                <w:lang w:val="en-US" w:eastAsia="pl-PL"/>
              </w:rPr>
            </w:pPr>
            <w:r w:rsidRPr="00DF1526">
              <w:rPr>
                <w:rFonts w:ascii="PT Sans" w:eastAsia="Times New Roman" w:hAnsi="PT Sans" w:cs="Calibri"/>
                <w:sz w:val="20"/>
                <w:szCs w:val="20"/>
                <w:lang w:val="en-US" w:eastAsia="pl-PL"/>
              </w:rPr>
              <w:t xml:space="preserve">Gender Equality </w:t>
            </w:r>
            <w:proofErr w:type="spellStart"/>
            <w:r w:rsidRPr="00DF1526">
              <w:rPr>
                <w:rFonts w:ascii="PT Sans" w:eastAsia="Times New Roman" w:hAnsi="PT Sans" w:cs="Calibri"/>
                <w:sz w:val="20"/>
                <w:szCs w:val="20"/>
                <w:lang w:val="en-US" w:eastAsia="pl-PL"/>
              </w:rPr>
              <w:t>Plans_Documents</w:t>
            </w:r>
            <w:proofErr w:type="spellEnd"/>
          </w:p>
        </w:tc>
      </w:tr>
      <w:tr w:rsidR="00854AB2" w:rsidRPr="005D0864" w14:paraId="0065705E" w14:textId="77777777" w:rsidTr="00BE0C4A">
        <w:tc>
          <w:tcPr>
            <w:tcW w:w="2972" w:type="dxa"/>
            <w:tcBorders>
              <w:top w:val="nil"/>
              <w:bottom w:val="nil"/>
            </w:tcBorders>
            <w:shd w:val="clear" w:color="auto" w:fill="DDEEDD"/>
          </w:tcPr>
          <w:p w14:paraId="4910C0F6" w14:textId="77777777" w:rsidR="00854AB2" w:rsidRPr="001846A0" w:rsidRDefault="00854AB2" w:rsidP="00854AB2">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22C77B68" w14:textId="61EA4647" w:rsidR="00854AB2" w:rsidRPr="001846A0" w:rsidRDefault="00DF1526" w:rsidP="00DF1526">
            <w:pPr>
              <w:spacing w:after="0" w:line="240" w:lineRule="auto"/>
              <w:jc w:val="both"/>
              <w:rPr>
                <w:rFonts w:ascii="PT Sans" w:eastAsia="Times New Roman" w:hAnsi="PT Sans" w:cs="Calibri"/>
                <w:b/>
                <w:sz w:val="20"/>
                <w:szCs w:val="20"/>
                <w:lang w:val="en-US" w:eastAsia="pl-PL"/>
              </w:rPr>
            </w:pPr>
            <w:r>
              <w:rPr>
                <w:rFonts w:ascii="PT Sans" w:eastAsia="Times New Roman" w:hAnsi="PT Sans" w:cs="Calibri"/>
                <w:b/>
                <w:sz w:val="20"/>
                <w:szCs w:val="20"/>
                <w:lang w:val="en-US" w:eastAsia="pl-PL"/>
              </w:rPr>
              <w:t>3</w:t>
            </w:r>
            <w:r w:rsidR="00854AB2" w:rsidRPr="005013E8">
              <w:rPr>
                <w:rFonts w:ascii="PT Sans" w:eastAsia="Times New Roman" w:hAnsi="PT Sans" w:cs="Calibri"/>
                <w:b/>
                <w:sz w:val="20"/>
                <w:szCs w:val="20"/>
                <w:lang w:val="en-US" w:eastAsia="pl-PL"/>
              </w:rPr>
              <w:t xml:space="preserve"> WORK CARD</w:t>
            </w:r>
          </w:p>
        </w:tc>
        <w:tc>
          <w:tcPr>
            <w:tcW w:w="5240" w:type="dxa"/>
            <w:tcBorders>
              <w:top w:val="single" w:sz="4" w:space="0" w:color="BADEBB"/>
              <w:bottom w:val="single" w:sz="4" w:space="0" w:color="BADEBB"/>
            </w:tcBorders>
          </w:tcPr>
          <w:p w14:paraId="59D5F6AF" w14:textId="262E83ED" w:rsidR="00854AB2" w:rsidRPr="005013E8" w:rsidRDefault="00DF1526" w:rsidP="00854AB2">
            <w:pPr>
              <w:spacing w:before="40" w:after="0" w:line="240" w:lineRule="auto"/>
              <w:jc w:val="both"/>
              <w:rPr>
                <w:rFonts w:ascii="PT Sans" w:eastAsia="Times New Roman" w:hAnsi="PT Sans" w:cs="Calibri"/>
                <w:sz w:val="20"/>
                <w:szCs w:val="20"/>
                <w:lang w:val="en-US" w:eastAsia="pl-PL"/>
              </w:rPr>
            </w:pPr>
            <w:r>
              <w:rPr>
                <w:rFonts w:ascii="PT Sans" w:eastAsia="Times New Roman" w:hAnsi="PT Sans" w:cs="Calibri"/>
                <w:sz w:val="20"/>
                <w:szCs w:val="20"/>
                <w:lang w:val="en-US" w:eastAsia="pl-PL"/>
              </w:rPr>
              <w:t>GEAR tool</w:t>
            </w:r>
          </w:p>
        </w:tc>
      </w:tr>
      <w:tr w:rsidR="00854AB2" w:rsidRPr="005D0864" w14:paraId="43CA0996" w14:textId="77777777" w:rsidTr="00BE0C4A">
        <w:tc>
          <w:tcPr>
            <w:tcW w:w="2972" w:type="dxa"/>
            <w:tcBorders>
              <w:top w:val="nil"/>
              <w:bottom w:val="nil"/>
            </w:tcBorders>
            <w:shd w:val="clear" w:color="auto" w:fill="DDEEDD"/>
          </w:tcPr>
          <w:p w14:paraId="2C76123B" w14:textId="77777777" w:rsidR="00854AB2" w:rsidRPr="001846A0" w:rsidRDefault="00854AB2" w:rsidP="00854AB2">
            <w:pPr>
              <w:spacing w:after="0" w:line="240" w:lineRule="auto"/>
              <w:rPr>
                <w:rFonts w:ascii="PT Sans" w:eastAsia="Times New Roman" w:hAnsi="PT Sans" w:cs="Calibri"/>
                <w:b/>
                <w:sz w:val="20"/>
                <w:szCs w:val="20"/>
                <w:lang w:val="en-US" w:eastAsia="pl-PL"/>
              </w:rPr>
            </w:pPr>
          </w:p>
        </w:tc>
        <w:tc>
          <w:tcPr>
            <w:tcW w:w="1564" w:type="dxa"/>
            <w:tcBorders>
              <w:top w:val="single" w:sz="4" w:space="0" w:color="BADEBB"/>
              <w:bottom w:val="single" w:sz="4" w:space="0" w:color="BADEBB"/>
            </w:tcBorders>
            <w:vAlign w:val="center"/>
          </w:tcPr>
          <w:p w14:paraId="48A61DFA" w14:textId="3B7233D9" w:rsidR="00854AB2" w:rsidRPr="003F4F4C" w:rsidRDefault="00DF1526" w:rsidP="00DF1526">
            <w:pPr>
              <w:spacing w:after="0" w:line="240" w:lineRule="auto"/>
              <w:rPr>
                <w:rFonts w:ascii="PT Sans" w:eastAsia="Times New Roman" w:hAnsi="PT Sans" w:cs="Calibri"/>
                <w:b/>
                <w:sz w:val="19"/>
                <w:szCs w:val="19"/>
                <w:lang w:val="en-US" w:eastAsia="pl-PL"/>
              </w:rPr>
            </w:pPr>
            <w:r>
              <w:rPr>
                <w:rFonts w:ascii="PT Sans" w:eastAsia="Times New Roman" w:hAnsi="PT Sans" w:cs="Calibri"/>
                <w:b/>
                <w:sz w:val="19"/>
                <w:szCs w:val="19"/>
                <w:lang w:val="en-US" w:eastAsia="pl-PL"/>
              </w:rPr>
              <w:t>4</w:t>
            </w:r>
            <w:r w:rsidR="00F60FB4" w:rsidRPr="003F4F4C">
              <w:rPr>
                <w:rFonts w:ascii="PT Sans" w:eastAsia="Times New Roman" w:hAnsi="PT Sans" w:cs="Calibri"/>
                <w:b/>
                <w:sz w:val="19"/>
                <w:szCs w:val="19"/>
                <w:lang w:val="en-US" w:eastAsia="pl-PL"/>
              </w:rPr>
              <w:t xml:space="preserve"> </w:t>
            </w:r>
            <w:r w:rsidR="00854AB2" w:rsidRPr="003F4F4C">
              <w:rPr>
                <w:rFonts w:ascii="PT Sans" w:eastAsia="Times New Roman" w:hAnsi="PT Sans" w:cs="Calibri"/>
                <w:b/>
                <w:sz w:val="19"/>
                <w:szCs w:val="19"/>
                <w:lang w:val="en-US" w:eastAsia="pl-PL"/>
              </w:rPr>
              <w:t>WORK CARD</w:t>
            </w:r>
          </w:p>
        </w:tc>
        <w:tc>
          <w:tcPr>
            <w:tcW w:w="5240" w:type="dxa"/>
            <w:tcBorders>
              <w:top w:val="single" w:sz="4" w:space="0" w:color="BADEBB"/>
              <w:bottom w:val="single" w:sz="4" w:space="0" w:color="BADEBB"/>
            </w:tcBorders>
          </w:tcPr>
          <w:p w14:paraId="27D8D0AB" w14:textId="3EE1A82C" w:rsidR="00854AB2" w:rsidRPr="005013E8" w:rsidRDefault="00DF1526" w:rsidP="002762B1">
            <w:pPr>
              <w:spacing w:before="40" w:after="0" w:line="240" w:lineRule="auto"/>
              <w:rPr>
                <w:rFonts w:ascii="PT Sans" w:eastAsia="Times New Roman" w:hAnsi="PT Sans" w:cs="Calibri"/>
                <w:sz w:val="20"/>
                <w:szCs w:val="20"/>
                <w:lang w:val="en-US" w:eastAsia="pl-PL"/>
              </w:rPr>
            </w:pPr>
            <w:r w:rsidRPr="00DF1526">
              <w:rPr>
                <w:rFonts w:ascii="PT Sans" w:eastAsia="Times New Roman" w:hAnsi="PT Sans" w:cs="Calibri"/>
                <w:sz w:val="20"/>
                <w:szCs w:val="20"/>
                <w:lang w:val="en-US" w:eastAsia="pl-PL"/>
              </w:rPr>
              <w:t>Gender Equality Plans</w:t>
            </w:r>
          </w:p>
        </w:tc>
      </w:tr>
    </w:tbl>
    <w:p w14:paraId="26B75E3D" w14:textId="6F6C5890" w:rsidR="00182EA1" w:rsidRDefault="00182EA1">
      <w:pPr>
        <w:rPr>
          <w:rFonts w:ascii="PT Sans" w:hAnsi="PT Sans"/>
        </w:rPr>
      </w:pPr>
    </w:p>
    <w:p w14:paraId="2A8E7A62" w14:textId="77777777" w:rsidR="00182EA1" w:rsidRDefault="00182EA1">
      <w:pPr>
        <w:rPr>
          <w:rFonts w:ascii="PT Sans" w:hAnsi="PT Sans"/>
        </w:rPr>
      </w:pPr>
      <w:r>
        <w:rPr>
          <w:rFonts w:ascii="PT Sans" w:hAnsi="PT Sans"/>
        </w:rP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496875" w:rsidRPr="00496875" w14:paraId="7DAB7035" w14:textId="77777777" w:rsidTr="00C71364">
        <w:tc>
          <w:tcPr>
            <w:tcW w:w="2972" w:type="dxa"/>
            <w:tcBorders>
              <w:top w:val="single" w:sz="4" w:space="0" w:color="BADEBB"/>
              <w:bottom w:val="single" w:sz="4" w:space="0" w:color="BADEBB"/>
            </w:tcBorders>
            <w:shd w:val="clear" w:color="auto" w:fill="DDEEDD"/>
          </w:tcPr>
          <w:p w14:paraId="5F0B5658" w14:textId="4536EE14" w:rsidR="00496875" w:rsidRPr="00496875" w:rsidRDefault="00496875" w:rsidP="00496875">
            <w:pPr>
              <w:spacing w:after="0" w:line="240" w:lineRule="auto"/>
              <w:rPr>
                <w:rFonts w:ascii="PT Sans" w:eastAsia="Times New Roman" w:hAnsi="PT Sans" w:cs="Calibri"/>
                <w:b/>
                <w:sz w:val="24"/>
                <w:szCs w:val="24"/>
                <w:lang w:val="en-US" w:eastAsia="pl-PL"/>
              </w:rPr>
            </w:pPr>
            <w:r w:rsidRPr="00496875">
              <w:rPr>
                <w:rFonts w:ascii="PT Sans" w:eastAsia="Times New Roman" w:hAnsi="PT Sans" w:cs="Calibri"/>
                <w:b/>
                <w:sz w:val="20"/>
                <w:szCs w:val="24"/>
                <w:lang w:val="en-US" w:eastAsia="pl-PL"/>
              </w:rPr>
              <w:lastRenderedPageBreak/>
              <w:t>WORK CARD</w:t>
            </w:r>
            <w:r w:rsidR="002B11DF">
              <w:rPr>
                <w:rFonts w:ascii="PT Sans" w:eastAsia="Times New Roman" w:hAnsi="PT Sans" w:cs="Calibri"/>
                <w:b/>
                <w:sz w:val="20"/>
                <w:szCs w:val="24"/>
                <w:lang w:val="en-US" w:eastAsia="pl-PL"/>
              </w:rPr>
              <w:t xml:space="preserve"> 1</w:t>
            </w:r>
          </w:p>
        </w:tc>
        <w:tc>
          <w:tcPr>
            <w:tcW w:w="6804" w:type="dxa"/>
            <w:tcBorders>
              <w:top w:val="single" w:sz="4" w:space="0" w:color="BADEBB"/>
              <w:bottom w:val="single" w:sz="4" w:space="0" w:color="BADEBB"/>
            </w:tcBorders>
            <w:vAlign w:val="center"/>
          </w:tcPr>
          <w:p w14:paraId="50FC6494" w14:textId="0539C088" w:rsidR="00496875" w:rsidRPr="00496875" w:rsidRDefault="00DF1526" w:rsidP="00496875">
            <w:pPr>
              <w:spacing w:after="0" w:line="240" w:lineRule="auto"/>
              <w:jc w:val="both"/>
              <w:rPr>
                <w:rFonts w:ascii="PT Sans" w:eastAsia="Times New Roman" w:hAnsi="PT Sans" w:cs="Calibri"/>
                <w:b/>
                <w:sz w:val="20"/>
                <w:szCs w:val="24"/>
                <w:lang w:val="en-US" w:eastAsia="pl-PL"/>
              </w:rPr>
            </w:pPr>
            <w:r w:rsidRPr="00DF1526">
              <w:rPr>
                <w:rFonts w:ascii="PT Sans" w:eastAsia="Times New Roman" w:hAnsi="PT Sans" w:cs="Calibri"/>
                <w:b/>
                <w:sz w:val="20"/>
                <w:szCs w:val="24"/>
                <w:lang w:val="en-US" w:eastAsia="pl-PL"/>
              </w:rPr>
              <w:t>GENDER EQUALITY PLANS</w:t>
            </w:r>
          </w:p>
        </w:tc>
      </w:tr>
      <w:tr w:rsidR="00F509A4" w:rsidRPr="00496875" w14:paraId="60C40BB5" w14:textId="77777777" w:rsidTr="00C71364">
        <w:tc>
          <w:tcPr>
            <w:tcW w:w="2972" w:type="dxa"/>
            <w:tcBorders>
              <w:top w:val="single" w:sz="4" w:space="0" w:color="BADEBB"/>
              <w:bottom w:val="single" w:sz="4" w:space="0" w:color="BADEBB"/>
            </w:tcBorders>
            <w:shd w:val="clear" w:color="auto" w:fill="DDEEDD"/>
          </w:tcPr>
          <w:p w14:paraId="7B333F41" w14:textId="33FDAC9F" w:rsidR="00F509A4" w:rsidRPr="00496875" w:rsidRDefault="00F509A4" w:rsidP="00496875">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5009F6A7" w14:textId="77777777" w:rsidR="00DF1526" w:rsidRPr="00DF1526" w:rsidRDefault="00DF1526" w:rsidP="00DF1526">
            <w:pPr>
              <w:spacing w:after="0" w:line="240" w:lineRule="auto"/>
              <w:jc w:val="both"/>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COMMUNICATION FROM THE COMMISSION TO THE EUROPEAN PARLIAMENT, THE COUNCIL, THE EUROPEAN ECONOMIC AND SOCIAL COMMITTEE AND THE COMMITTEE OF THE REGIONS</w:t>
            </w:r>
          </w:p>
          <w:p w14:paraId="294835D1" w14:textId="77777777" w:rsidR="00DF1526" w:rsidRPr="00DF1526" w:rsidRDefault="00DF1526" w:rsidP="00DF1526">
            <w:pPr>
              <w:spacing w:after="0" w:line="240" w:lineRule="auto"/>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A Union of Equality: Gender Equality Strategy 2020-2025</w:t>
            </w:r>
          </w:p>
          <w:p w14:paraId="780E89A9" w14:textId="524561E6" w:rsidR="002B11DF" w:rsidRPr="008E189B" w:rsidRDefault="00DF1526" w:rsidP="00DF1526">
            <w:pPr>
              <w:spacing w:after="0" w:line="240" w:lineRule="auto"/>
              <w:rPr>
                <w:rFonts w:ascii="PT Sans" w:eastAsia="Times New Roman" w:hAnsi="PT Sans" w:cs="Calibri"/>
                <w:sz w:val="20"/>
                <w:szCs w:val="24"/>
                <w:lang w:val="en-US" w:eastAsia="pl-PL"/>
              </w:rPr>
            </w:pPr>
            <w:r w:rsidRPr="00DF1526">
              <w:rPr>
                <w:rFonts w:ascii="PT Sans" w:eastAsia="Times New Roman" w:hAnsi="PT Sans" w:cs="Calibri"/>
                <w:sz w:val="20"/>
                <w:szCs w:val="24"/>
                <w:lang w:val="en-US" w:eastAsia="pl-PL"/>
              </w:rPr>
              <w:t>available at: https://eur-lex.europa.eu/legal-content/EN/TXT/?uri=CELEX%3A52020DC0152</w:t>
            </w:r>
          </w:p>
        </w:tc>
      </w:tr>
      <w:tr w:rsidR="00DF1526" w:rsidRPr="00545135" w14:paraId="5D9FD100" w14:textId="77777777" w:rsidTr="00DF1526">
        <w:tc>
          <w:tcPr>
            <w:tcW w:w="9776" w:type="dxa"/>
            <w:gridSpan w:val="2"/>
            <w:tcBorders>
              <w:top w:val="single" w:sz="4" w:space="0" w:color="BADEBB"/>
              <w:bottom w:val="single" w:sz="4" w:space="0" w:color="BADEBB"/>
            </w:tcBorders>
            <w:shd w:val="clear" w:color="auto" w:fill="auto"/>
          </w:tcPr>
          <w:p w14:paraId="2E21B169" w14:textId="01658992" w:rsidR="00DF1526" w:rsidRPr="00DF1526" w:rsidRDefault="00DF1526" w:rsidP="00DF1526">
            <w:pPr>
              <w:spacing w:after="0" w:line="240" w:lineRule="auto"/>
              <w:jc w:val="center"/>
              <w:rPr>
                <w:rFonts w:ascii="PT Sans" w:eastAsia="Times New Roman" w:hAnsi="PT Sans" w:cs="Calibri"/>
                <w:sz w:val="20"/>
                <w:szCs w:val="24"/>
                <w:lang w:val="en-US" w:eastAsia="pl-PL"/>
              </w:rPr>
            </w:pPr>
            <w:r>
              <w:rPr>
                <w:rFonts w:cstheme="minorHAnsi"/>
                <w:b/>
                <w:bCs/>
                <w:noProof/>
                <w:lang w:eastAsia="pl-PL"/>
              </w:rPr>
              <w:drawing>
                <wp:inline distT="0" distB="0" distL="0" distR="0" wp14:anchorId="2F5B63EE" wp14:editId="60157CA6">
                  <wp:extent cx="5760720" cy="648970"/>
                  <wp:effectExtent l="0" t="0" r="5080" b="0"/>
                  <wp:docPr id="101" name="Obraz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Obraz 31"/>
                          <pic:cNvPicPr/>
                        </pic:nvPicPr>
                        <pic:blipFill>
                          <a:blip r:embed="rId8">
                            <a:extLst>
                              <a:ext uri="{28A0092B-C50C-407E-A947-70E740481C1C}">
                                <a14:useLocalDpi xmlns:a14="http://schemas.microsoft.com/office/drawing/2010/main" val="0"/>
                              </a:ext>
                            </a:extLst>
                          </a:blip>
                          <a:stretch>
                            <a:fillRect/>
                          </a:stretch>
                        </pic:blipFill>
                        <pic:spPr>
                          <a:xfrm>
                            <a:off x="0" y="0"/>
                            <a:ext cx="5760720" cy="648970"/>
                          </a:xfrm>
                          <a:prstGeom prst="rect">
                            <a:avLst/>
                          </a:prstGeom>
                        </pic:spPr>
                      </pic:pic>
                    </a:graphicData>
                  </a:graphic>
                </wp:inline>
              </w:drawing>
            </w:r>
          </w:p>
        </w:tc>
      </w:tr>
    </w:tbl>
    <w:p w14:paraId="43EBEB23" w14:textId="77777777" w:rsidR="00B5153B" w:rsidRDefault="00B5153B">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545135" w:rsidRPr="00545135" w14:paraId="249A1D9B" w14:textId="77777777" w:rsidTr="00C71364">
        <w:tc>
          <w:tcPr>
            <w:tcW w:w="2972" w:type="dxa"/>
            <w:tcBorders>
              <w:top w:val="single" w:sz="4" w:space="0" w:color="BADEBB"/>
              <w:bottom w:val="single" w:sz="4" w:space="0" w:color="BADEBB"/>
            </w:tcBorders>
            <w:shd w:val="clear" w:color="auto" w:fill="DDEEDD"/>
          </w:tcPr>
          <w:p w14:paraId="30BD3D94" w14:textId="139BCA52" w:rsidR="00545135" w:rsidRPr="00545135" w:rsidRDefault="00545135" w:rsidP="00F509A4">
            <w:pPr>
              <w:spacing w:after="0" w:line="240" w:lineRule="auto"/>
              <w:rPr>
                <w:rFonts w:ascii="PT Sans" w:eastAsia="Times New Roman" w:hAnsi="PT Sans" w:cs="Calibri"/>
                <w:b/>
                <w:sz w:val="24"/>
                <w:szCs w:val="24"/>
                <w:lang w:val="en-US" w:eastAsia="pl-PL"/>
              </w:rPr>
            </w:pPr>
            <w:r w:rsidRPr="00545135">
              <w:rPr>
                <w:rFonts w:ascii="PT Sans" w:eastAsia="Times New Roman" w:hAnsi="PT Sans" w:cs="Calibri"/>
                <w:b/>
                <w:sz w:val="20"/>
                <w:szCs w:val="24"/>
                <w:lang w:val="en-US" w:eastAsia="pl-PL"/>
              </w:rPr>
              <w:lastRenderedPageBreak/>
              <w:t>WORK CARD</w:t>
            </w:r>
            <w:r w:rsidR="002B11DF">
              <w:rPr>
                <w:rFonts w:ascii="PT Sans" w:eastAsia="Times New Roman" w:hAnsi="PT Sans" w:cs="Calibri"/>
                <w:b/>
                <w:sz w:val="20"/>
                <w:szCs w:val="24"/>
                <w:lang w:val="en-US" w:eastAsia="pl-PL"/>
              </w:rPr>
              <w:t xml:space="preserve"> 2</w:t>
            </w:r>
            <w:r w:rsidR="00DF1526">
              <w:rPr>
                <w:rFonts w:ascii="PT Sans" w:eastAsia="Times New Roman" w:hAnsi="PT Sans" w:cs="Calibri"/>
                <w:b/>
                <w:sz w:val="20"/>
                <w:szCs w:val="24"/>
                <w:lang w:val="en-US" w:eastAsia="pl-PL"/>
              </w:rPr>
              <w:t>a</w:t>
            </w:r>
          </w:p>
        </w:tc>
        <w:tc>
          <w:tcPr>
            <w:tcW w:w="6804" w:type="dxa"/>
            <w:tcBorders>
              <w:top w:val="single" w:sz="4" w:space="0" w:color="BADEBB"/>
              <w:bottom w:val="single" w:sz="4" w:space="0" w:color="BADEBB"/>
            </w:tcBorders>
            <w:vAlign w:val="center"/>
          </w:tcPr>
          <w:p w14:paraId="66F01D1F" w14:textId="1678DB66" w:rsidR="00545135" w:rsidRPr="00545135" w:rsidRDefault="00DF1526" w:rsidP="00B5153B">
            <w:pPr>
              <w:spacing w:after="0" w:line="240" w:lineRule="auto"/>
              <w:jc w:val="both"/>
              <w:rPr>
                <w:rFonts w:ascii="PT Sans" w:eastAsia="Times New Roman" w:hAnsi="PT Sans" w:cs="Calibri"/>
                <w:b/>
                <w:sz w:val="20"/>
                <w:szCs w:val="24"/>
                <w:lang w:val="en-US" w:eastAsia="pl-PL"/>
              </w:rPr>
            </w:pPr>
            <w:r w:rsidRPr="00DF1526">
              <w:rPr>
                <w:rFonts w:ascii="PT Sans" w:eastAsia="Times New Roman" w:hAnsi="PT Sans" w:cs="Calibri"/>
                <w:b/>
                <w:sz w:val="20"/>
                <w:szCs w:val="24"/>
                <w:lang w:val="en-US" w:eastAsia="pl-PL"/>
              </w:rPr>
              <w:t>GENDER EQUALITY PLANS</w:t>
            </w:r>
            <w:r>
              <w:rPr>
                <w:rFonts w:ascii="PT Sans" w:eastAsia="Times New Roman" w:hAnsi="PT Sans" w:cs="Calibri"/>
                <w:b/>
                <w:sz w:val="20"/>
                <w:szCs w:val="24"/>
                <w:lang w:val="en-US" w:eastAsia="pl-PL"/>
              </w:rPr>
              <w:t>_DOCUMENTS</w:t>
            </w:r>
          </w:p>
        </w:tc>
      </w:tr>
      <w:tr w:rsidR="00B5153B" w:rsidRPr="00545135" w14:paraId="0C883966" w14:textId="77777777" w:rsidTr="00C71364">
        <w:tc>
          <w:tcPr>
            <w:tcW w:w="2972" w:type="dxa"/>
            <w:tcBorders>
              <w:top w:val="single" w:sz="4" w:space="0" w:color="BADEBB"/>
              <w:bottom w:val="single" w:sz="4" w:space="0" w:color="BADEBB"/>
            </w:tcBorders>
            <w:shd w:val="clear" w:color="auto" w:fill="DDEEDD"/>
          </w:tcPr>
          <w:p w14:paraId="255BFB8F" w14:textId="77777777" w:rsidR="00B5153B" w:rsidRPr="00545135" w:rsidRDefault="00B5153B" w:rsidP="00F509A4">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76ED5F93" w14:textId="77777777" w:rsidR="00DF1526" w:rsidRPr="00DF1526" w:rsidRDefault="00DF1526" w:rsidP="00DF1526">
            <w:pPr>
              <w:spacing w:after="0" w:line="240" w:lineRule="auto"/>
              <w:jc w:val="both"/>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 xml:space="preserve">Horizon Europe, Work </w:t>
            </w:r>
            <w:proofErr w:type="spellStart"/>
            <w:r w:rsidRPr="00DF1526">
              <w:rPr>
                <w:rFonts w:ascii="PT Sans" w:eastAsia="Times New Roman" w:hAnsi="PT Sans" w:cs="Calibri"/>
                <w:i/>
                <w:sz w:val="20"/>
                <w:szCs w:val="24"/>
                <w:lang w:val="en-US" w:eastAsia="pl-PL"/>
              </w:rPr>
              <w:t>Programme</w:t>
            </w:r>
            <w:proofErr w:type="spellEnd"/>
            <w:r w:rsidRPr="00DF1526">
              <w:rPr>
                <w:rFonts w:ascii="PT Sans" w:eastAsia="Times New Roman" w:hAnsi="PT Sans" w:cs="Calibri"/>
                <w:i/>
                <w:sz w:val="20"/>
                <w:szCs w:val="24"/>
                <w:lang w:val="en-US" w:eastAsia="pl-PL"/>
              </w:rPr>
              <w:t xml:space="preserve"> 2021-2022</w:t>
            </w:r>
          </w:p>
          <w:p w14:paraId="0B786EF6" w14:textId="77777777" w:rsidR="00DF1526" w:rsidRPr="00DF1526" w:rsidRDefault="00DF1526" w:rsidP="00DF1526">
            <w:pPr>
              <w:spacing w:after="0" w:line="240" w:lineRule="auto"/>
              <w:jc w:val="both"/>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13. General Annexes (European Commission Decision C(2022)2975 of 10 May 2022)</w:t>
            </w:r>
          </w:p>
          <w:p w14:paraId="54CE61BC" w14:textId="26457DDA" w:rsidR="00B5153B" w:rsidRPr="00DF1526" w:rsidRDefault="00DF1526" w:rsidP="00DF1526">
            <w:pPr>
              <w:spacing w:after="0" w:line="240" w:lineRule="auto"/>
              <w:rPr>
                <w:rFonts w:ascii="PT Sans" w:eastAsia="Times New Roman" w:hAnsi="PT Sans" w:cs="Calibri"/>
                <w:b/>
                <w:sz w:val="20"/>
                <w:szCs w:val="24"/>
                <w:lang w:val="en-US" w:eastAsia="pl-PL"/>
              </w:rPr>
            </w:pPr>
            <w:r w:rsidRPr="00DF1526">
              <w:rPr>
                <w:rFonts w:ascii="PT Sans" w:eastAsia="Times New Roman" w:hAnsi="PT Sans" w:cs="Calibri"/>
                <w:sz w:val="20"/>
                <w:szCs w:val="24"/>
                <w:lang w:val="en-US" w:eastAsia="pl-PL"/>
              </w:rPr>
              <w:t>available at: https://ec.europa.eu/info/funding-tenders/opportunities/docs/2021-2027/horizon/wp-call/2021-2022/wp-13-general-annexes_horizon-2021-2022_en.pdf</w:t>
            </w:r>
          </w:p>
        </w:tc>
      </w:tr>
      <w:tr w:rsidR="00545135" w:rsidRPr="00545135" w14:paraId="7916D1E8" w14:textId="77777777" w:rsidTr="00C71364">
        <w:trPr>
          <w:trHeight w:val="280"/>
        </w:trPr>
        <w:tc>
          <w:tcPr>
            <w:tcW w:w="9776" w:type="dxa"/>
            <w:gridSpan w:val="2"/>
            <w:tcBorders>
              <w:top w:val="single" w:sz="4" w:space="0" w:color="BADEBB"/>
              <w:bottom w:val="single" w:sz="4" w:space="0" w:color="BADEBB"/>
            </w:tcBorders>
            <w:shd w:val="clear" w:color="auto" w:fill="auto"/>
          </w:tcPr>
          <w:p w14:paraId="476E9A00" w14:textId="46E7D65A" w:rsidR="00545135" w:rsidRPr="00545135" w:rsidRDefault="00DF1526" w:rsidP="002B11DF">
            <w:pPr>
              <w:spacing w:before="240" w:after="240" w:line="240" w:lineRule="auto"/>
              <w:jc w:val="center"/>
              <w:rPr>
                <w:rFonts w:ascii="PT Sans" w:eastAsia="Times New Roman" w:hAnsi="PT Sans" w:cs="Calibri"/>
                <w:sz w:val="20"/>
                <w:szCs w:val="20"/>
                <w:lang w:val="en-US" w:eastAsia="pl-PL"/>
              </w:rPr>
            </w:pPr>
            <w:r>
              <w:rPr>
                <w:rFonts w:cstheme="minorHAnsi"/>
                <w:b/>
                <w:bCs/>
                <w:noProof/>
                <w:lang w:eastAsia="pl-PL"/>
              </w:rPr>
              <w:drawing>
                <wp:inline distT="0" distB="0" distL="0" distR="0" wp14:anchorId="47171A87" wp14:editId="33BDA9D6">
                  <wp:extent cx="5688000" cy="2160312"/>
                  <wp:effectExtent l="0" t="0" r="8255" b="0"/>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Obraz 51"/>
                          <pic:cNvPicPr/>
                        </pic:nvPicPr>
                        <pic:blipFill rotWithShape="1">
                          <a:blip r:embed="rId9">
                            <a:extLst>
                              <a:ext uri="{28A0092B-C50C-407E-A947-70E740481C1C}">
                                <a14:useLocalDpi xmlns:a14="http://schemas.microsoft.com/office/drawing/2010/main" val="0"/>
                              </a:ext>
                            </a:extLst>
                          </a:blip>
                          <a:srcRect l="827" r="4762"/>
                          <a:stretch/>
                        </pic:blipFill>
                        <pic:spPr bwMode="auto">
                          <a:xfrm>
                            <a:off x="0" y="0"/>
                            <a:ext cx="5688000" cy="2160312"/>
                          </a:xfrm>
                          <a:prstGeom prst="rect">
                            <a:avLst/>
                          </a:prstGeom>
                          <a:ln>
                            <a:noFill/>
                          </a:ln>
                          <a:extLst>
                            <a:ext uri="{53640926-AAD7-44D8-BBD7-CCE9431645EC}">
                              <a14:shadowObscured xmlns:a14="http://schemas.microsoft.com/office/drawing/2010/main"/>
                            </a:ext>
                          </a:extLst>
                        </pic:spPr>
                      </pic:pic>
                    </a:graphicData>
                  </a:graphic>
                </wp:inline>
              </w:drawing>
            </w:r>
          </w:p>
        </w:tc>
      </w:tr>
      <w:tr w:rsidR="00C36447" w:rsidRPr="00C36447" w14:paraId="5173CF8F" w14:textId="77777777" w:rsidTr="004437A6">
        <w:tblPrEx>
          <w:tblBorders>
            <w:top w:val="single" w:sz="4" w:space="0" w:color="BADEBB"/>
            <w:bottom w:val="single" w:sz="4" w:space="0" w:color="BADEBB"/>
          </w:tblBorders>
        </w:tblPrEx>
        <w:tc>
          <w:tcPr>
            <w:tcW w:w="2972" w:type="dxa"/>
            <w:shd w:val="clear" w:color="auto" w:fill="DDEEDD"/>
          </w:tcPr>
          <w:p w14:paraId="66A1405D" w14:textId="33823FB3" w:rsidR="00C36447" w:rsidRPr="00C36447" w:rsidRDefault="00C36447" w:rsidP="002B11DF">
            <w:pPr>
              <w:spacing w:after="0" w:line="240" w:lineRule="auto"/>
              <w:rPr>
                <w:rFonts w:ascii="PT Sans" w:eastAsia="Times New Roman" w:hAnsi="PT Sans" w:cs="Calibri"/>
                <w:b/>
                <w:sz w:val="24"/>
                <w:szCs w:val="24"/>
                <w:lang w:val="en-US" w:eastAsia="pl-PL"/>
              </w:rPr>
            </w:pPr>
            <w:r w:rsidRPr="00C36447">
              <w:rPr>
                <w:rFonts w:ascii="PT Sans" w:eastAsia="Times New Roman" w:hAnsi="PT Sans" w:cs="Calibri"/>
                <w:b/>
                <w:sz w:val="20"/>
                <w:szCs w:val="24"/>
                <w:lang w:val="en-US" w:eastAsia="pl-PL"/>
              </w:rPr>
              <w:t>WORK CARD</w:t>
            </w:r>
            <w:r w:rsidR="003F4F4C">
              <w:rPr>
                <w:rFonts w:ascii="PT Sans" w:eastAsia="Times New Roman" w:hAnsi="PT Sans" w:cs="Calibri"/>
                <w:b/>
                <w:sz w:val="20"/>
                <w:szCs w:val="24"/>
                <w:lang w:val="en-US" w:eastAsia="pl-PL"/>
              </w:rPr>
              <w:t xml:space="preserve"> </w:t>
            </w:r>
            <w:r w:rsidR="00DF1526">
              <w:rPr>
                <w:rFonts w:ascii="PT Sans" w:eastAsia="Times New Roman" w:hAnsi="PT Sans" w:cs="Calibri"/>
                <w:b/>
                <w:sz w:val="20"/>
                <w:szCs w:val="24"/>
                <w:lang w:val="en-US" w:eastAsia="pl-PL"/>
              </w:rPr>
              <w:t>2b</w:t>
            </w:r>
          </w:p>
        </w:tc>
        <w:tc>
          <w:tcPr>
            <w:tcW w:w="6804" w:type="dxa"/>
            <w:vAlign w:val="center"/>
          </w:tcPr>
          <w:p w14:paraId="532F1CE1" w14:textId="4829CB78" w:rsidR="00C36447" w:rsidRPr="00C36447" w:rsidRDefault="00DF1526" w:rsidP="00C36447">
            <w:pPr>
              <w:spacing w:after="0" w:line="240" w:lineRule="auto"/>
              <w:jc w:val="both"/>
              <w:rPr>
                <w:rFonts w:ascii="PT Sans" w:eastAsia="Times New Roman" w:hAnsi="PT Sans" w:cs="Calibri"/>
                <w:b/>
                <w:sz w:val="20"/>
                <w:szCs w:val="24"/>
                <w:lang w:val="en-US" w:eastAsia="pl-PL"/>
              </w:rPr>
            </w:pPr>
            <w:r w:rsidRPr="00DF1526">
              <w:rPr>
                <w:rFonts w:ascii="PT Sans" w:eastAsia="Times New Roman" w:hAnsi="PT Sans" w:cs="Calibri"/>
                <w:b/>
                <w:sz w:val="20"/>
                <w:szCs w:val="24"/>
                <w:lang w:val="en-US" w:eastAsia="pl-PL"/>
              </w:rPr>
              <w:t>GENDER EQUALITY PLANS_DOCUMENTS</w:t>
            </w:r>
          </w:p>
        </w:tc>
      </w:tr>
      <w:tr w:rsidR="003F4F4C" w:rsidRPr="00C36447" w14:paraId="31005EB8" w14:textId="77777777" w:rsidTr="004437A6">
        <w:tblPrEx>
          <w:tblBorders>
            <w:top w:val="single" w:sz="4" w:space="0" w:color="BADEBB"/>
            <w:bottom w:val="single" w:sz="4" w:space="0" w:color="BADEBB"/>
          </w:tblBorders>
        </w:tblPrEx>
        <w:tc>
          <w:tcPr>
            <w:tcW w:w="2972" w:type="dxa"/>
            <w:shd w:val="clear" w:color="auto" w:fill="DDEEDD"/>
          </w:tcPr>
          <w:p w14:paraId="1E5FCCA0" w14:textId="77777777" w:rsidR="003F4F4C" w:rsidRPr="00C36447" w:rsidRDefault="003F4F4C" w:rsidP="00C36447">
            <w:pPr>
              <w:spacing w:after="0" w:line="240" w:lineRule="auto"/>
              <w:rPr>
                <w:rFonts w:ascii="PT Sans" w:eastAsia="Times New Roman" w:hAnsi="PT Sans" w:cs="Calibri"/>
                <w:b/>
                <w:sz w:val="20"/>
                <w:szCs w:val="24"/>
                <w:lang w:val="en-US" w:eastAsia="pl-PL"/>
              </w:rPr>
            </w:pPr>
          </w:p>
        </w:tc>
        <w:tc>
          <w:tcPr>
            <w:tcW w:w="6804" w:type="dxa"/>
            <w:vAlign w:val="center"/>
          </w:tcPr>
          <w:p w14:paraId="531B441C" w14:textId="77777777" w:rsidR="00DF1526" w:rsidRPr="00DF1526" w:rsidRDefault="00DF1526" w:rsidP="00DF1526">
            <w:pPr>
              <w:spacing w:after="0" w:line="240" w:lineRule="auto"/>
              <w:jc w:val="both"/>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Horizon Europe guidance on gender equality plans</w:t>
            </w:r>
          </w:p>
          <w:p w14:paraId="5810D24B" w14:textId="77777777" w:rsidR="00DF1526" w:rsidRPr="00DF1526" w:rsidRDefault="00DF1526" w:rsidP="00DF1526">
            <w:pPr>
              <w:spacing w:after="0" w:line="240" w:lineRule="auto"/>
              <w:rPr>
                <w:rFonts w:ascii="PT Sans" w:eastAsia="Times New Roman" w:hAnsi="PT Sans" w:cs="Calibri"/>
                <w:sz w:val="20"/>
                <w:szCs w:val="24"/>
                <w:lang w:val="en-US" w:eastAsia="pl-PL"/>
              </w:rPr>
            </w:pPr>
            <w:r w:rsidRPr="00DF1526">
              <w:rPr>
                <w:rFonts w:ascii="PT Sans" w:eastAsia="Times New Roman" w:hAnsi="PT Sans" w:cs="Calibri"/>
                <w:sz w:val="20"/>
                <w:szCs w:val="24"/>
                <w:lang w:val="en-US" w:eastAsia="pl-PL"/>
              </w:rPr>
              <w:t xml:space="preserve">available at: https://op.europa.eu/en/publication-detail/-/publication/ffcb06c3-200a-11ec-bd8e-01aa75ed71a1 </w:t>
            </w:r>
          </w:p>
          <w:p w14:paraId="5C39D07E" w14:textId="18606535" w:rsidR="003F4F4C" w:rsidRPr="00E06445" w:rsidRDefault="00DF1526" w:rsidP="00DF1526">
            <w:pPr>
              <w:spacing w:after="0" w:line="240" w:lineRule="auto"/>
              <w:rPr>
                <w:rFonts w:ascii="PT Sans" w:eastAsia="Times New Roman" w:hAnsi="PT Sans" w:cs="Calibri"/>
                <w:b/>
                <w:sz w:val="20"/>
                <w:szCs w:val="24"/>
                <w:lang w:val="en-US" w:eastAsia="pl-PL"/>
              </w:rPr>
            </w:pPr>
            <w:r w:rsidRPr="00DF1526">
              <w:rPr>
                <w:rFonts w:ascii="PT Sans" w:eastAsia="Times New Roman" w:hAnsi="PT Sans" w:cs="Calibri"/>
                <w:sz w:val="20"/>
                <w:szCs w:val="24"/>
                <w:lang w:val="en-US" w:eastAsia="pl-PL"/>
              </w:rPr>
              <w:t>available at: https://eige.europa.eu/gender-mainstreaming/toolkits/gear/horizon-europe-gep-criterion</w:t>
            </w:r>
          </w:p>
        </w:tc>
      </w:tr>
    </w:tbl>
    <w:p w14:paraId="6B8E0E2C" w14:textId="0DBCC725" w:rsidR="00C36447" w:rsidRDefault="00C36447">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9A0578" w:rsidRPr="009A0578" w14:paraId="4FE8083B" w14:textId="77777777" w:rsidTr="00643968">
        <w:tc>
          <w:tcPr>
            <w:tcW w:w="2972" w:type="dxa"/>
            <w:tcBorders>
              <w:top w:val="single" w:sz="4" w:space="0" w:color="BADEBB"/>
              <w:bottom w:val="single" w:sz="4" w:space="0" w:color="BADEBB"/>
            </w:tcBorders>
            <w:shd w:val="clear" w:color="auto" w:fill="DDEEDD"/>
          </w:tcPr>
          <w:p w14:paraId="5CAA86EE" w14:textId="2B8275EF" w:rsidR="009A0578" w:rsidRPr="009A0578" w:rsidRDefault="009A0578" w:rsidP="00775AAE">
            <w:pPr>
              <w:spacing w:after="0" w:line="240" w:lineRule="auto"/>
              <w:rPr>
                <w:rFonts w:ascii="PT Sans" w:eastAsia="Times New Roman" w:hAnsi="PT Sans" w:cs="Calibri"/>
                <w:b/>
                <w:sz w:val="24"/>
                <w:szCs w:val="24"/>
                <w:lang w:val="en-US" w:eastAsia="pl-PL"/>
              </w:rPr>
            </w:pPr>
            <w:r w:rsidRPr="009A0578">
              <w:rPr>
                <w:rFonts w:ascii="PT Sans" w:eastAsia="Times New Roman" w:hAnsi="PT Sans" w:cs="Calibri"/>
                <w:b/>
                <w:sz w:val="20"/>
                <w:szCs w:val="24"/>
                <w:lang w:val="en-US" w:eastAsia="pl-PL"/>
              </w:rPr>
              <w:lastRenderedPageBreak/>
              <w:t>WORK CARD</w:t>
            </w:r>
            <w:r w:rsidR="00DF1526">
              <w:rPr>
                <w:rFonts w:ascii="PT Sans" w:eastAsia="Times New Roman" w:hAnsi="PT Sans" w:cs="Calibri"/>
                <w:b/>
                <w:sz w:val="20"/>
                <w:szCs w:val="24"/>
                <w:lang w:val="en-US" w:eastAsia="pl-PL"/>
              </w:rPr>
              <w:t xml:space="preserve"> 3</w:t>
            </w:r>
          </w:p>
        </w:tc>
        <w:tc>
          <w:tcPr>
            <w:tcW w:w="6804" w:type="dxa"/>
            <w:tcBorders>
              <w:top w:val="single" w:sz="4" w:space="0" w:color="BADEBB"/>
              <w:bottom w:val="single" w:sz="4" w:space="0" w:color="BADEBB"/>
            </w:tcBorders>
            <w:vAlign w:val="center"/>
          </w:tcPr>
          <w:p w14:paraId="150730CE" w14:textId="717A0A27" w:rsidR="009A0578" w:rsidRPr="009A0578" w:rsidRDefault="00DF1526" w:rsidP="009A0578">
            <w:pPr>
              <w:spacing w:after="0" w:line="240" w:lineRule="auto"/>
              <w:rPr>
                <w:rFonts w:ascii="PT Sans" w:eastAsia="Times New Roman" w:hAnsi="PT Sans" w:cs="Calibri"/>
                <w:b/>
                <w:sz w:val="20"/>
                <w:szCs w:val="24"/>
                <w:lang w:val="en-US" w:eastAsia="pl-PL"/>
              </w:rPr>
            </w:pPr>
            <w:r>
              <w:rPr>
                <w:rFonts w:ascii="PT Sans" w:eastAsia="Times New Roman" w:hAnsi="PT Sans" w:cs="Calibri"/>
                <w:b/>
                <w:sz w:val="20"/>
                <w:szCs w:val="24"/>
                <w:lang w:val="en-US" w:eastAsia="pl-PL"/>
              </w:rPr>
              <w:t>GEAR TOOL</w:t>
            </w:r>
          </w:p>
        </w:tc>
      </w:tr>
      <w:tr w:rsidR="00DF1526" w:rsidRPr="009A0578" w14:paraId="66E551CC" w14:textId="77777777" w:rsidTr="00643968">
        <w:tc>
          <w:tcPr>
            <w:tcW w:w="2972" w:type="dxa"/>
            <w:tcBorders>
              <w:top w:val="single" w:sz="4" w:space="0" w:color="BADEBB"/>
              <w:bottom w:val="single" w:sz="4" w:space="0" w:color="BADEBB"/>
            </w:tcBorders>
            <w:shd w:val="clear" w:color="auto" w:fill="DDEEDD"/>
          </w:tcPr>
          <w:p w14:paraId="15D11198" w14:textId="77777777" w:rsidR="00DF1526" w:rsidRPr="009A0578" w:rsidRDefault="00DF1526" w:rsidP="00775AAE">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522FA542" w14:textId="77777777" w:rsidR="00DF1526" w:rsidRPr="00DF1526" w:rsidRDefault="00DF1526" w:rsidP="00DF1526">
            <w:pPr>
              <w:spacing w:after="0" w:line="240" w:lineRule="auto"/>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GEAR tool</w:t>
            </w:r>
          </w:p>
          <w:p w14:paraId="109CB556" w14:textId="08E3C872" w:rsidR="00DF1526" w:rsidRPr="00B5153B" w:rsidRDefault="00DF1526" w:rsidP="00DF1526">
            <w:pPr>
              <w:spacing w:after="0" w:line="240" w:lineRule="auto"/>
              <w:rPr>
                <w:rFonts w:ascii="PT Sans" w:eastAsia="Times New Roman" w:hAnsi="PT Sans" w:cs="Calibri"/>
                <w:b/>
                <w:sz w:val="20"/>
                <w:szCs w:val="24"/>
                <w:lang w:val="en-US" w:eastAsia="pl-PL"/>
              </w:rPr>
            </w:pPr>
            <w:r w:rsidRPr="00DF1526">
              <w:rPr>
                <w:rFonts w:ascii="PT Sans" w:eastAsia="Times New Roman" w:hAnsi="PT Sans" w:cs="Calibri"/>
                <w:sz w:val="20"/>
                <w:szCs w:val="24"/>
                <w:lang w:val="en-US" w:eastAsia="pl-PL"/>
              </w:rPr>
              <w:t>available at: https://eige.europa.eu/gender-mainstreaming/toolkits/gear/step-step-guide</w:t>
            </w:r>
          </w:p>
        </w:tc>
      </w:tr>
      <w:tr w:rsidR="0046218E" w:rsidRPr="009A0578" w14:paraId="68BBD81E" w14:textId="77777777" w:rsidTr="0046218E">
        <w:tc>
          <w:tcPr>
            <w:tcW w:w="9776" w:type="dxa"/>
            <w:gridSpan w:val="2"/>
            <w:tcBorders>
              <w:top w:val="single" w:sz="4" w:space="0" w:color="BADEBB"/>
              <w:bottom w:val="single" w:sz="4" w:space="0" w:color="BADEBB"/>
            </w:tcBorders>
            <w:shd w:val="clear" w:color="auto" w:fill="auto"/>
          </w:tcPr>
          <w:p w14:paraId="2D491BCA" w14:textId="00010742" w:rsidR="0046218E" w:rsidRPr="0046218E" w:rsidRDefault="00DF1526" w:rsidP="0046218E">
            <w:pPr>
              <w:spacing w:before="120" w:after="120" w:line="240" w:lineRule="auto"/>
              <w:jc w:val="center"/>
              <w:rPr>
                <w:rFonts w:ascii="PT Sans" w:eastAsia="Times New Roman" w:hAnsi="PT Sans" w:cs="Calibri"/>
                <w:sz w:val="20"/>
                <w:szCs w:val="24"/>
                <w:lang w:val="en-US" w:eastAsia="pl-PL"/>
              </w:rPr>
            </w:pPr>
            <w:r>
              <w:rPr>
                <w:rFonts w:cstheme="minorHAnsi"/>
                <w:b/>
                <w:bCs/>
                <w:noProof/>
                <w:lang w:eastAsia="pl-PL"/>
              </w:rPr>
              <w:drawing>
                <wp:inline distT="0" distB="0" distL="0" distR="0" wp14:anchorId="42800CB9" wp14:editId="1FD0E41B">
                  <wp:extent cx="5696676" cy="3219450"/>
                  <wp:effectExtent l="0" t="0" r="0" b="0"/>
                  <wp:docPr id="52" name="Obraz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Obraz 5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10807" cy="3227436"/>
                          </a:xfrm>
                          <a:prstGeom prst="rect">
                            <a:avLst/>
                          </a:prstGeom>
                        </pic:spPr>
                      </pic:pic>
                    </a:graphicData>
                  </a:graphic>
                </wp:inline>
              </w:drawing>
            </w:r>
          </w:p>
        </w:tc>
      </w:tr>
    </w:tbl>
    <w:p w14:paraId="7D2267B2" w14:textId="77777777" w:rsidR="007D4560" w:rsidRDefault="007D4560">
      <w:r>
        <w:br w:type="page"/>
      </w:r>
    </w:p>
    <w:tbl>
      <w:tblPr>
        <w:tblW w:w="9776" w:type="dxa"/>
        <w:tblBorders>
          <w:insideH w:val="single" w:sz="4" w:space="0" w:color="BADEBB"/>
        </w:tblBorders>
        <w:tblLayout w:type="fixed"/>
        <w:tblCellMar>
          <w:top w:w="57" w:type="dxa"/>
          <w:bottom w:w="57" w:type="dxa"/>
        </w:tblCellMar>
        <w:tblLook w:val="0400" w:firstRow="0" w:lastRow="0" w:firstColumn="0" w:lastColumn="0" w:noHBand="0" w:noVBand="1"/>
      </w:tblPr>
      <w:tblGrid>
        <w:gridCol w:w="2972"/>
        <w:gridCol w:w="6804"/>
      </w:tblGrid>
      <w:tr w:rsidR="002762B1" w:rsidRPr="002762B1" w14:paraId="567A7D8F" w14:textId="77777777" w:rsidTr="00782287">
        <w:tc>
          <w:tcPr>
            <w:tcW w:w="2972" w:type="dxa"/>
            <w:tcBorders>
              <w:top w:val="single" w:sz="4" w:space="0" w:color="BADEBB"/>
              <w:bottom w:val="single" w:sz="4" w:space="0" w:color="BADEBB"/>
            </w:tcBorders>
            <w:shd w:val="clear" w:color="auto" w:fill="DDEEDD"/>
          </w:tcPr>
          <w:p w14:paraId="0E1564CB" w14:textId="108F694E" w:rsidR="002762B1" w:rsidRPr="002762B1" w:rsidRDefault="002762B1" w:rsidP="002762B1">
            <w:pPr>
              <w:spacing w:after="0" w:line="240" w:lineRule="auto"/>
              <w:rPr>
                <w:rFonts w:ascii="PT Sans" w:eastAsia="Times New Roman" w:hAnsi="PT Sans" w:cs="Calibri"/>
                <w:b/>
                <w:sz w:val="24"/>
                <w:szCs w:val="24"/>
                <w:lang w:val="en-US" w:eastAsia="pl-PL"/>
              </w:rPr>
            </w:pPr>
            <w:r w:rsidRPr="002762B1">
              <w:rPr>
                <w:rFonts w:ascii="PT Sans" w:eastAsia="Times New Roman" w:hAnsi="PT Sans" w:cs="Calibri"/>
                <w:b/>
                <w:sz w:val="20"/>
                <w:szCs w:val="24"/>
                <w:lang w:val="en-US" w:eastAsia="pl-PL"/>
              </w:rPr>
              <w:lastRenderedPageBreak/>
              <w:t>WORK CARD</w:t>
            </w:r>
            <w:r w:rsidR="00DF1526">
              <w:rPr>
                <w:rFonts w:ascii="PT Sans" w:eastAsia="Times New Roman" w:hAnsi="PT Sans" w:cs="Calibri"/>
                <w:b/>
                <w:sz w:val="20"/>
                <w:szCs w:val="24"/>
                <w:lang w:val="en-US" w:eastAsia="pl-PL"/>
              </w:rPr>
              <w:t xml:space="preserve"> 4</w:t>
            </w:r>
          </w:p>
        </w:tc>
        <w:tc>
          <w:tcPr>
            <w:tcW w:w="6804" w:type="dxa"/>
            <w:tcBorders>
              <w:top w:val="single" w:sz="4" w:space="0" w:color="BADEBB"/>
              <w:bottom w:val="single" w:sz="4" w:space="0" w:color="BADEBB"/>
            </w:tcBorders>
            <w:vAlign w:val="center"/>
          </w:tcPr>
          <w:p w14:paraId="65C87697" w14:textId="12CB7F5C" w:rsidR="002762B1" w:rsidRPr="002762B1" w:rsidRDefault="00DF1526" w:rsidP="002762B1">
            <w:pPr>
              <w:spacing w:after="0" w:line="240" w:lineRule="auto"/>
              <w:rPr>
                <w:rFonts w:ascii="PT Sans" w:eastAsia="Times New Roman" w:hAnsi="PT Sans" w:cs="Calibri"/>
                <w:b/>
                <w:sz w:val="20"/>
                <w:szCs w:val="24"/>
                <w:lang w:val="en-US" w:eastAsia="pl-PL"/>
              </w:rPr>
            </w:pPr>
            <w:r w:rsidRPr="00DF1526">
              <w:rPr>
                <w:rFonts w:ascii="PT Sans" w:eastAsia="Times New Roman" w:hAnsi="PT Sans" w:cs="Calibri"/>
                <w:b/>
                <w:sz w:val="20"/>
                <w:szCs w:val="24"/>
                <w:lang w:val="en-US" w:eastAsia="pl-PL"/>
              </w:rPr>
              <w:t>GENDER EQUALITY PLANS</w:t>
            </w:r>
          </w:p>
        </w:tc>
      </w:tr>
      <w:tr w:rsidR="002762B1" w:rsidRPr="002762B1" w14:paraId="6983F701" w14:textId="77777777" w:rsidTr="00782287">
        <w:tc>
          <w:tcPr>
            <w:tcW w:w="2972" w:type="dxa"/>
            <w:tcBorders>
              <w:top w:val="single" w:sz="4" w:space="0" w:color="BADEBB"/>
              <w:bottom w:val="single" w:sz="4" w:space="0" w:color="BADEBB"/>
            </w:tcBorders>
            <w:shd w:val="clear" w:color="auto" w:fill="DDEEDD"/>
          </w:tcPr>
          <w:p w14:paraId="55FC413B" w14:textId="77777777" w:rsidR="002762B1" w:rsidRPr="002762B1" w:rsidRDefault="002762B1" w:rsidP="002762B1">
            <w:pPr>
              <w:spacing w:after="0" w:line="240" w:lineRule="auto"/>
              <w:rPr>
                <w:rFonts w:ascii="PT Sans" w:eastAsia="Times New Roman" w:hAnsi="PT Sans" w:cs="Calibri"/>
                <w:b/>
                <w:sz w:val="20"/>
                <w:szCs w:val="24"/>
                <w:lang w:val="en-US" w:eastAsia="pl-PL"/>
              </w:rPr>
            </w:pPr>
          </w:p>
        </w:tc>
        <w:tc>
          <w:tcPr>
            <w:tcW w:w="6804" w:type="dxa"/>
            <w:tcBorders>
              <w:top w:val="single" w:sz="4" w:space="0" w:color="BADEBB"/>
              <w:bottom w:val="single" w:sz="4" w:space="0" w:color="BADEBB"/>
            </w:tcBorders>
            <w:vAlign w:val="center"/>
          </w:tcPr>
          <w:p w14:paraId="03A3C5B2" w14:textId="77777777" w:rsidR="00DF1526" w:rsidRPr="00DF1526" w:rsidRDefault="00DF1526" w:rsidP="00DF1526">
            <w:pPr>
              <w:spacing w:after="0" w:line="240" w:lineRule="auto"/>
              <w:rPr>
                <w:rFonts w:ascii="PT Sans" w:eastAsia="Times New Roman" w:hAnsi="PT Sans" w:cs="Calibri"/>
                <w:i/>
                <w:sz w:val="20"/>
                <w:szCs w:val="24"/>
                <w:lang w:val="en-US" w:eastAsia="pl-PL"/>
              </w:rPr>
            </w:pPr>
            <w:r w:rsidRPr="00DF1526">
              <w:rPr>
                <w:rFonts w:ascii="PT Sans" w:eastAsia="Times New Roman" w:hAnsi="PT Sans" w:cs="Calibri"/>
                <w:i/>
                <w:sz w:val="20"/>
                <w:szCs w:val="24"/>
                <w:lang w:val="en-US" w:eastAsia="pl-PL"/>
              </w:rPr>
              <w:t>Matrix (to fill)</w:t>
            </w:r>
          </w:p>
          <w:p w14:paraId="495F5671" w14:textId="3CE3E6E1" w:rsidR="002762B1" w:rsidRPr="002762B1" w:rsidRDefault="00DF1526" w:rsidP="00DF1526">
            <w:pPr>
              <w:spacing w:after="0" w:line="240" w:lineRule="auto"/>
              <w:rPr>
                <w:rFonts w:ascii="PT Sans" w:eastAsia="Times New Roman" w:hAnsi="PT Sans" w:cs="Calibri"/>
                <w:sz w:val="20"/>
                <w:szCs w:val="24"/>
                <w:lang w:val="en-US" w:eastAsia="pl-PL"/>
              </w:rPr>
            </w:pPr>
            <w:r w:rsidRPr="00DF1526">
              <w:rPr>
                <w:rFonts w:ascii="PT Sans" w:eastAsia="Times New Roman" w:hAnsi="PT Sans" w:cs="Calibri"/>
                <w:sz w:val="20"/>
                <w:szCs w:val="24"/>
                <w:lang w:val="en-US" w:eastAsia="pl-PL"/>
              </w:rPr>
              <w:t>available at: https://docs.google.com/document/d/105B2X0XB6-z4mxXspF-HUFtI23dLqAhx/edit?usp=sharing&amp;ouid=105549461712655249048&amp;rtpof=true&amp;sd=true</w:t>
            </w:r>
          </w:p>
        </w:tc>
      </w:tr>
    </w:tbl>
    <w:p w14:paraId="1E4585E3" w14:textId="063B0DDA" w:rsidR="00F66803" w:rsidRDefault="00F66803" w:rsidP="005D0864">
      <w:pPr>
        <w:rPr>
          <w:rFonts w:ascii="PT Sans" w:hAnsi="PT Sans"/>
        </w:rPr>
      </w:pPr>
    </w:p>
    <w:p w14:paraId="228F168D" w14:textId="1B5B520B" w:rsidR="00F66803" w:rsidRDefault="00F66803">
      <w:pPr>
        <w:rPr>
          <w:rFonts w:ascii="PT Sans" w:hAnsi="PT Sans"/>
        </w:rPr>
      </w:pPr>
    </w:p>
    <w:sectPr w:rsidR="00F66803" w:rsidSect="007918AB">
      <w:headerReference w:type="default" r:id="rId11"/>
      <w:footerReference w:type="default" r:id="rId12"/>
      <w:pgSz w:w="11906" w:h="16838" w:code="9"/>
      <w:pgMar w:top="851" w:right="1134" w:bottom="1134" w:left="1134" w:header="851"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7AF6EE" w14:textId="77777777" w:rsidR="00E351FC" w:rsidRDefault="00E351FC" w:rsidP="005D63CD">
      <w:pPr>
        <w:spacing w:after="0" w:line="240" w:lineRule="auto"/>
      </w:pPr>
      <w:r>
        <w:separator/>
      </w:r>
    </w:p>
  </w:endnote>
  <w:endnote w:type="continuationSeparator" w:id="0">
    <w:p w14:paraId="312E367A" w14:textId="77777777" w:rsidR="00E351FC" w:rsidRDefault="00E351FC" w:rsidP="005D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PT Sans">
    <w:panose1 w:val="020B0503020203020204"/>
    <w:charset w:val="EE"/>
    <w:family w:val="swiss"/>
    <w:pitch w:val="variable"/>
    <w:sig w:usb0="A00002EF" w:usb1="5000204B" w:usb2="00000000" w:usb3="00000000" w:csb0="00000097" w:csb1="00000000"/>
  </w:font>
  <w:font w:name="Calibri">
    <w:panose1 w:val="020F0502020204030204"/>
    <w:charset w:val="EE"/>
    <w:family w:val="swiss"/>
    <w:pitch w:val="variable"/>
    <w:sig w:usb0="E4002EFF" w:usb1="C2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FFC6B" w14:textId="5DE441F3" w:rsidR="009D770A" w:rsidRPr="006E476B" w:rsidRDefault="00447B8A" w:rsidP="009D770A">
    <w:pPr>
      <w:pStyle w:val="Stopka"/>
      <w:spacing w:line="200" w:lineRule="exact"/>
      <w:rPr>
        <w:rFonts w:ascii="PT Sans" w:hAnsi="PT Sans"/>
        <w:color w:val="002D59"/>
        <w:sz w:val="16"/>
        <w:szCs w:val="16"/>
        <w:vertAlign w:val="subscript"/>
      </w:rPr>
    </w:pPr>
    <w:bookmarkStart w:id="1" w:name="_Hlk87867592"/>
    <w:bookmarkStart w:id="2" w:name="_Hlk87867593"/>
    <w:r w:rsidRPr="00D61394">
      <w:rPr>
        <w:rFonts w:ascii="PT Sans" w:hAnsi="PT Sans"/>
        <w:noProof/>
        <w:color w:val="002D59"/>
        <w:sz w:val="26"/>
        <w:szCs w:val="26"/>
        <w:lang w:eastAsia="pl-PL"/>
      </w:rPr>
      <w:drawing>
        <wp:anchor distT="0" distB="0" distL="114300" distR="114300" simplePos="0" relativeHeight="251656192" behindDoc="1" locked="0" layoutInCell="1" allowOverlap="1" wp14:anchorId="5C287E0C" wp14:editId="2242B12E">
          <wp:simplePos x="0" y="0"/>
          <wp:positionH relativeFrom="page">
            <wp:posOffset>3719428</wp:posOffset>
          </wp:positionH>
          <wp:positionV relativeFrom="page">
            <wp:posOffset>9257893</wp:posOffset>
          </wp:positionV>
          <wp:extent cx="3579825" cy="1380490"/>
          <wp:effectExtent l="0" t="0" r="1905" b="0"/>
          <wp:wrapNone/>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579825" cy="13804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18B" w:rsidRPr="006B318B">
      <w:rPr>
        <w:rFonts w:ascii="PT Sans" w:hAnsi="PT Sans"/>
        <w:color w:val="002D59"/>
        <w:sz w:val="16"/>
        <w:szCs w:val="16"/>
      </w:rPr>
      <w:t>U</w:t>
    </w:r>
    <w:bookmarkEnd w:id="1"/>
    <w:bookmarkEnd w:id="2"/>
    <w:r w:rsidR="009D770A" w:rsidRPr="006B318B">
      <w:rPr>
        <w:rFonts w:ascii="PT Sans" w:hAnsi="PT Sans"/>
        <w:color w:val="002D59"/>
        <w:sz w:val="16"/>
        <w:szCs w:val="16"/>
      </w:rPr>
      <w:t>niwersytet Śląski w Katowicach</w:t>
    </w:r>
  </w:p>
  <w:p w14:paraId="1EE35576" w14:textId="449DB941" w:rsidR="009D770A" w:rsidRPr="006B318B" w:rsidRDefault="009D770A" w:rsidP="0070345B">
    <w:pPr>
      <w:pStyle w:val="Stopka"/>
      <w:tabs>
        <w:tab w:val="clear" w:pos="4536"/>
        <w:tab w:val="clear" w:pos="9072"/>
        <w:tab w:val="left" w:pos="6529"/>
      </w:tabs>
      <w:spacing w:line="200" w:lineRule="exact"/>
      <w:rPr>
        <w:rFonts w:ascii="PT Sans" w:hAnsi="PT Sans"/>
        <w:color w:val="002D59"/>
        <w:sz w:val="16"/>
        <w:szCs w:val="16"/>
      </w:rPr>
    </w:pPr>
    <w:r w:rsidRPr="006B318B">
      <w:rPr>
        <w:rFonts w:ascii="PT Sans" w:hAnsi="PT Sans"/>
        <w:color w:val="002D59"/>
        <w:sz w:val="16"/>
        <w:szCs w:val="16"/>
      </w:rPr>
      <w:t xml:space="preserve">ul. </w:t>
    </w:r>
    <w:r>
      <w:rPr>
        <w:rFonts w:ascii="PT Sans" w:hAnsi="PT Sans"/>
        <w:color w:val="002D59"/>
        <w:sz w:val="16"/>
        <w:szCs w:val="16"/>
      </w:rPr>
      <w:t>Bankowa 12</w:t>
    </w:r>
    <w:r w:rsidRPr="006B318B">
      <w:rPr>
        <w:rFonts w:ascii="PT Sans" w:hAnsi="PT Sans"/>
        <w:color w:val="002D59"/>
        <w:sz w:val="16"/>
        <w:szCs w:val="16"/>
      </w:rPr>
      <w:t xml:space="preserve">, </w:t>
    </w:r>
    <w:r w:rsidRPr="0017299B">
      <w:rPr>
        <w:rFonts w:ascii="PT Sans" w:hAnsi="PT Sans"/>
        <w:color w:val="002D59"/>
        <w:sz w:val="16"/>
        <w:szCs w:val="16"/>
      </w:rPr>
      <w:t>40-007 Katowice</w:t>
    </w:r>
    <w:r>
      <w:rPr>
        <w:rFonts w:ascii="PT Sans" w:hAnsi="PT Sans"/>
        <w:color w:val="002D59"/>
        <w:sz w:val="16"/>
        <w:szCs w:val="16"/>
      </w:rPr>
      <w:t xml:space="preserve"> </w:t>
    </w:r>
    <w:r w:rsidR="0070345B">
      <w:rPr>
        <w:rFonts w:ascii="PT Sans" w:hAnsi="PT Sans"/>
        <w:color w:val="002D59"/>
        <w:sz w:val="16"/>
        <w:szCs w:val="16"/>
      </w:rPr>
      <w:tab/>
    </w:r>
  </w:p>
  <w:p w14:paraId="12525960" w14:textId="77777777" w:rsidR="009D770A" w:rsidRPr="000C5ABC" w:rsidRDefault="009D770A" w:rsidP="009D770A">
    <w:pPr>
      <w:pStyle w:val="Stopka"/>
      <w:spacing w:line="200" w:lineRule="exact"/>
      <w:rPr>
        <w:rFonts w:ascii="PT Sans" w:hAnsi="PT Sans"/>
        <w:color w:val="002D59"/>
        <w:sz w:val="16"/>
        <w:szCs w:val="16"/>
        <w:u w:val="single"/>
        <w:lang w:val="de-DE"/>
      </w:rPr>
    </w:pPr>
    <w:proofErr w:type="spellStart"/>
    <w:r w:rsidRPr="000C5ABC">
      <w:rPr>
        <w:rFonts w:ascii="PT Sans" w:hAnsi="PT Sans"/>
        <w:color w:val="002D59"/>
        <w:sz w:val="16"/>
        <w:szCs w:val="16"/>
        <w:lang w:val="de-DE"/>
      </w:rPr>
      <w:t>e-mail</w:t>
    </w:r>
    <w:proofErr w:type="spellEnd"/>
    <w:r w:rsidRPr="000C5ABC">
      <w:rPr>
        <w:rFonts w:ascii="PT Sans" w:hAnsi="PT Sans"/>
        <w:color w:val="002D59"/>
        <w:sz w:val="16"/>
        <w:szCs w:val="16"/>
        <w:lang w:val="de-DE"/>
      </w:rPr>
      <w:t xml:space="preserve">: </w:t>
    </w:r>
    <w:r>
      <w:rPr>
        <w:rFonts w:ascii="PT Sans" w:hAnsi="PT Sans"/>
        <w:color w:val="002D59"/>
        <w:sz w:val="16"/>
        <w:szCs w:val="16"/>
        <w:lang w:val="de-DE"/>
      </w:rPr>
      <w:t>wpisz_adres</w:t>
    </w:r>
    <w:r w:rsidRPr="000C5ABC">
      <w:rPr>
        <w:rFonts w:ascii="PT Sans" w:hAnsi="PT Sans"/>
        <w:color w:val="002D59"/>
        <w:sz w:val="16"/>
        <w:szCs w:val="16"/>
        <w:lang w:val="de-DE"/>
      </w:rPr>
      <w:t>@us.edu.pl</w:t>
    </w:r>
  </w:p>
  <w:p w14:paraId="7C3B729E" w14:textId="77777777" w:rsidR="009D770A" w:rsidRPr="000C5ABC" w:rsidRDefault="009D770A" w:rsidP="009D770A">
    <w:pPr>
      <w:pStyle w:val="Stopka"/>
      <w:spacing w:line="200" w:lineRule="exact"/>
      <w:rPr>
        <w:rFonts w:ascii="PT Sans" w:hAnsi="PT Sans"/>
        <w:color w:val="002D59"/>
        <w:sz w:val="16"/>
        <w:szCs w:val="16"/>
        <w:lang w:val="de-DE"/>
      </w:rPr>
    </w:pPr>
  </w:p>
  <w:p w14:paraId="0FA900D3" w14:textId="77777777" w:rsidR="009D770A" w:rsidRPr="0017299B" w:rsidRDefault="009D770A" w:rsidP="009D770A">
    <w:pPr>
      <w:pStyle w:val="Stopka"/>
      <w:spacing w:line="200" w:lineRule="exact"/>
      <w:rPr>
        <w:rFonts w:ascii="PT Sans" w:hAnsi="PT Sans"/>
        <w:color w:val="002D59"/>
        <w:sz w:val="16"/>
        <w:szCs w:val="16"/>
      </w:rPr>
    </w:pPr>
    <w:r w:rsidRPr="006B318B">
      <w:rPr>
        <w:rFonts w:ascii="PT Sans" w:hAnsi="PT Sans"/>
        <w:color w:val="002D59"/>
        <w:sz w:val="18"/>
        <w:szCs w:val="18"/>
      </w:rPr>
      <w:t>www.</w:t>
    </w:r>
    <w:r w:rsidRPr="006B318B">
      <w:rPr>
        <w:rFonts w:ascii="PT Sans" w:hAnsi="PT Sans"/>
        <w:b/>
        <w:bCs/>
        <w:color w:val="002D59"/>
        <w:sz w:val="18"/>
        <w:szCs w:val="18"/>
      </w:rPr>
      <w:t>us.</w:t>
    </w:r>
    <w:r w:rsidRPr="006B318B">
      <w:rPr>
        <w:rFonts w:ascii="PT Sans" w:hAnsi="PT Sans"/>
        <w:color w:val="002D59"/>
        <w:sz w:val="18"/>
        <w:szCs w:val="18"/>
      </w:rPr>
      <w:t>edu.pl</w:t>
    </w:r>
  </w:p>
  <w:p w14:paraId="14736680" w14:textId="21A346CD" w:rsidR="005A269D" w:rsidRPr="0017299B" w:rsidRDefault="005A269D" w:rsidP="009D770A">
    <w:pPr>
      <w:pStyle w:val="Stopka"/>
      <w:spacing w:line="200" w:lineRule="exact"/>
      <w:rPr>
        <w:rFonts w:ascii="PT Sans" w:hAnsi="PT Sans"/>
        <w:color w:val="002D5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5BEFA" w14:textId="77777777" w:rsidR="00E351FC" w:rsidRDefault="00E351FC" w:rsidP="005D63CD">
      <w:pPr>
        <w:spacing w:after="0" w:line="240" w:lineRule="auto"/>
      </w:pPr>
      <w:r>
        <w:separator/>
      </w:r>
    </w:p>
  </w:footnote>
  <w:footnote w:type="continuationSeparator" w:id="0">
    <w:p w14:paraId="30D7DB84" w14:textId="77777777" w:rsidR="00E351FC" w:rsidRDefault="00E351FC" w:rsidP="005D6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F93A9" w14:textId="40914CBF" w:rsidR="00773DC7" w:rsidRDefault="00252EE9" w:rsidP="000729DF">
    <w:pPr>
      <w:pStyle w:val="Nagwek"/>
      <w:tabs>
        <w:tab w:val="clear" w:pos="4536"/>
        <w:tab w:val="clear" w:pos="9072"/>
        <w:tab w:val="left" w:pos="1650"/>
      </w:tabs>
    </w:pPr>
    <w:r>
      <w:rPr>
        <w:noProof/>
        <w:lang w:eastAsia="pl-PL"/>
      </w:rPr>
      <w:drawing>
        <wp:inline distT="0" distB="0" distL="0" distR="0" wp14:anchorId="213A0E8F" wp14:editId="674C5F58">
          <wp:extent cx="1294646" cy="1113155"/>
          <wp:effectExtent l="0" t="0" r="1270" b="444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pic:nvPicPr>
                <pic:blipFill>
                  <a:blip r:embed="rId1">
                    <a:extLst>
                      <a:ext uri="{28A0092B-C50C-407E-A947-70E740481C1C}">
                        <a14:useLocalDpi xmlns:a14="http://schemas.microsoft.com/office/drawing/2010/main" val="0"/>
                      </a:ext>
                    </a:extLst>
                  </a:blip>
                  <a:stretch>
                    <a:fillRect/>
                  </a:stretch>
                </pic:blipFill>
                <pic:spPr>
                  <a:xfrm>
                    <a:off x="0" y="0"/>
                    <a:ext cx="1334511" cy="1147431"/>
                  </a:xfrm>
                  <a:prstGeom prst="rect">
                    <a:avLst/>
                  </a:prstGeom>
                </pic:spPr>
              </pic:pic>
            </a:graphicData>
          </a:graphic>
        </wp:inline>
      </w:drawing>
    </w:r>
    <w:r w:rsidR="000729DF">
      <w:rPr>
        <w:noProof/>
        <w:lang w:eastAsia="pl-PL"/>
      </w:rPr>
      <w:drawing>
        <wp:anchor distT="0" distB="0" distL="114300" distR="114300" simplePos="0" relativeHeight="251660288" behindDoc="1" locked="1" layoutInCell="1" allowOverlap="1" wp14:anchorId="34E9D8BA" wp14:editId="27BEC705">
          <wp:simplePos x="0" y="0"/>
          <wp:positionH relativeFrom="page">
            <wp:posOffset>4553585</wp:posOffset>
          </wp:positionH>
          <wp:positionV relativeFrom="page">
            <wp:posOffset>398145</wp:posOffset>
          </wp:positionV>
          <wp:extent cx="3077845" cy="1194435"/>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3077845" cy="11944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1291A8" w14:textId="0132CAB8" w:rsidR="000729DF" w:rsidRPr="0027681F" w:rsidRDefault="000729DF" w:rsidP="00CF1E8E">
    <w:pPr>
      <w:pStyle w:val="Stopka"/>
      <w:spacing w:line="200" w:lineRule="exact"/>
      <w:rPr>
        <w:rFonts w:ascii="PT Sans" w:hAnsi="PT Sans"/>
        <w:i/>
        <w:color w:val="002D59"/>
        <w:sz w:val="14"/>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A590C"/>
    <w:multiLevelType w:val="hybridMultilevel"/>
    <w:tmpl w:val="CC2E9336"/>
    <w:lvl w:ilvl="0" w:tplc="47A635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4D0920"/>
    <w:multiLevelType w:val="hybridMultilevel"/>
    <w:tmpl w:val="E7B22930"/>
    <w:lvl w:ilvl="0" w:tplc="51220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02319"/>
    <w:multiLevelType w:val="hybridMultilevel"/>
    <w:tmpl w:val="42341F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046C5C"/>
    <w:multiLevelType w:val="hybridMultilevel"/>
    <w:tmpl w:val="90569952"/>
    <w:lvl w:ilvl="0" w:tplc="B45811A4">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BA6C19"/>
    <w:multiLevelType w:val="hybridMultilevel"/>
    <w:tmpl w:val="B23081F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F462F2"/>
    <w:multiLevelType w:val="multilevel"/>
    <w:tmpl w:val="6742EF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25CA6D63"/>
    <w:multiLevelType w:val="hybridMultilevel"/>
    <w:tmpl w:val="57A6136E"/>
    <w:lvl w:ilvl="0" w:tplc="D13EF8DA">
      <w:start w:val="2"/>
      <w:numFmt w:val="decimal"/>
      <w:lvlText w:val="%1"/>
      <w:lvlJc w:val="left"/>
      <w:pPr>
        <w:ind w:left="1108" w:hanging="360"/>
      </w:pPr>
      <w:rPr>
        <w:rFonts w:hint="default"/>
      </w:rPr>
    </w:lvl>
    <w:lvl w:ilvl="1" w:tplc="04150019" w:tentative="1">
      <w:start w:val="1"/>
      <w:numFmt w:val="lowerLetter"/>
      <w:lvlText w:val="%2."/>
      <w:lvlJc w:val="left"/>
      <w:pPr>
        <w:ind w:left="1828" w:hanging="360"/>
      </w:pPr>
    </w:lvl>
    <w:lvl w:ilvl="2" w:tplc="0415001B" w:tentative="1">
      <w:start w:val="1"/>
      <w:numFmt w:val="lowerRoman"/>
      <w:lvlText w:val="%3."/>
      <w:lvlJc w:val="right"/>
      <w:pPr>
        <w:ind w:left="2548" w:hanging="180"/>
      </w:pPr>
    </w:lvl>
    <w:lvl w:ilvl="3" w:tplc="0415000F" w:tentative="1">
      <w:start w:val="1"/>
      <w:numFmt w:val="decimal"/>
      <w:lvlText w:val="%4."/>
      <w:lvlJc w:val="left"/>
      <w:pPr>
        <w:ind w:left="3268" w:hanging="360"/>
      </w:pPr>
    </w:lvl>
    <w:lvl w:ilvl="4" w:tplc="04150019" w:tentative="1">
      <w:start w:val="1"/>
      <w:numFmt w:val="lowerLetter"/>
      <w:lvlText w:val="%5."/>
      <w:lvlJc w:val="left"/>
      <w:pPr>
        <w:ind w:left="3988" w:hanging="360"/>
      </w:pPr>
    </w:lvl>
    <w:lvl w:ilvl="5" w:tplc="0415001B" w:tentative="1">
      <w:start w:val="1"/>
      <w:numFmt w:val="lowerRoman"/>
      <w:lvlText w:val="%6."/>
      <w:lvlJc w:val="right"/>
      <w:pPr>
        <w:ind w:left="4708" w:hanging="180"/>
      </w:pPr>
    </w:lvl>
    <w:lvl w:ilvl="6" w:tplc="0415000F" w:tentative="1">
      <w:start w:val="1"/>
      <w:numFmt w:val="decimal"/>
      <w:lvlText w:val="%7."/>
      <w:lvlJc w:val="left"/>
      <w:pPr>
        <w:ind w:left="5428" w:hanging="360"/>
      </w:pPr>
    </w:lvl>
    <w:lvl w:ilvl="7" w:tplc="04150019" w:tentative="1">
      <w:start w:val="1"/>
      <w:numFmt w:val="lowerLetter"/>
      <w:lvlText w:val="%8."/>
      <w:lvlJc w:val="left"/>
      <w:pPr>
        <w:ind w:left="6148" w:hanging="360"/>
      </w:pPr>
    </w:lvl>
    <w:lvl w:ilvl="8" w:tplc="0415001B" w:tentative="1">
      <w:start w:val="1"/>
      <w:numFmt w:val="lowerRoman"/>
      <w:lvlText w:val="%9."/>
      <w:lvlJc w:val="right"/>
      <w:pPr>
        <w:ind w:left="6868" w:hanging="180"/>
      </w:pPr>
    </w:lvl>
  </w:abstractNum>
  <w:abstractNum w:abstractNumId="7" w15:restartNumberingAfterBreak="0">
    <w:nsid w:val="272B6831"/>
    <w:multiLevelType w:val="multilevel"/>
    <w:tmpl w:val="D874743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9FF4373"/>
    <w:multiLevelType w:val="hybridMultilevel"/>
    <w:tmpl w:val="CD944032"/>
    <w:lvl w:ilvl="0" w:tplc="04150001">
      <w:start w:val="1"/>
      <w:numFmt w:val="bullet"/>
      <w:lvlText w:val=""/>
      <w:lvlJc w:val="left"/>
      <w:pPr>
        <w:ind w:left="720" w:hanging="360"/>
      </w:pPr>
      <w:rPr>
        <w:rFonts w:ascii="Symbol" w:hAnsi="Symbol"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FC6FD4"/>
    <w:multiLevelType w:val="hybridMultilevel"/>
    <w:tmpl w:val="CB7E1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D93AD2"/>
    <w:multiLevelType w:val="hybridMultilevel"/>
    <w:tmpl w:val="B852AEA4"/>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1AB2152"/>
    <w:multiLevelType w:val="hybridMultilevel"/>
    <w:tmpl w:val="EDC42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80C8F"/>
    <w:multiLevelType w:val="hybridMultilevel"/>
    <w:tmpl w:val="5D46D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DF6BE8"/>
    <w:multiLevelType w:val="hybridMultilevel"/>
    <w:tmpl w:val="9F24C8A0"/>
    <w:lvl w:ilvl="0" w:tplc="64CC3B9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DCB60E4"/>
    <w:multiLevelType w:val="hybridMultilevel"/>
    <w:tmpl w:val="B81ECF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F0C4F53"/>
    <w:multiLevelType w:val="hybridMultilevel"/>
    <w:tmpl w:val="9BFEDDFC"/>
    <w:lvl w:ilvl="0" w:tplc="041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11F5F6D"/>
    <w:multiLevelType w:val="hybridMultilevel"/>
    <w:tmpl w:val="5D46D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A6B105B"/>
    <w:multiLevelType w:val="hybridMultilevel"/>
    <w:tmpl w:val="26FA8818"/>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AF2657"/>
    <w:multiLevelType w:val="hybridMultilevel"/>
    <w:tmpl w:val="0CF45B84"/>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090329F"/>
    <w:multiLevelType w:val="hybridMultilevel"/>
    <w:tmpl w:val="58449B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2DB2D15"/>
    <w:multiLevelType w:val="hybridMultilevel"/>
    <w:tmpl w:val="5D46D9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284C3E"/>
    <w:multiLevelType w:val="hybridMultilevel"/>
    <w:tmpl w:val="803CF06A"/>
    <w:lvl w:ilvl="0" w:tplc="6A64E616">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8A1716"/>
    <w:multiLevelType w:val="hybridMultilevel"/>
    <w:tmpl w:val="F372F7C6"/>
    <w:lvl w:ilvl="0" w:tplc="50067EF4">
      <w:numFmt w:val="bullet"/>
      <w:lvlText w:val="-"/>
      <w:lvlJc w:val="left"/>
      <w:pPr>
        <w:ind w:left="720" w:hanging="360"/>
      </w:pPr>
      <w:rPr>
        <w:rFonts w:ascii="PT Sans" w:eastAsia="Times New Roman" w:hAnsi="PT Sans"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1D5D16"/>
    <w:multiLevelType w:val="hybridMultilevel"/>
    <w:tmpl w:val="9ADEB196"/>
    <w:lvl w:ilvl="0" w:tplc="4C6E8442">
      <w:start w:val="1"/>
      <w:numFmt w:val="bullet"/>
      <w:lvlText w:val="-"/>
      <w:lvlJc w:val="left"/>
      <w:pPr>
        <w:ind w:left="720" w:hanging="360"/>
      </w:pPr>
      <w:rPr>
        <w:rFonts w:ascii="Tahoma" w:hAnsi="Tahoma" w:hint="default"/>
        <w:caps w:val="0"/>
        <w:position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EF24BA"/>
    <w:multiLevelType w:val="hybridMultilevel"/>
    <w:tmpl w:val="6406D6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A51C13"/>
    <w:multiLevelType w:val="hybridMultilevel"/>
    <w:tmpl w:val="0F0E11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3"/>
  </w:num>
  <w:num w:numId="4">
    <w:abstractNumId w:val="23"/>
  </w:num>
  <w:num w:numId="5">
    <w:abstractNumId w:val="24"/>
  </w:num>
  <w:num w:numId="6">
    <w:abstractNumId w:val="25"/>
  </w:num>
  <w:num w:numId="7">
    <w:abstractNumId w:val="9"/>
  </w:num>
  <w:num w:numId="8">
    <w:abstractNumId w:val="5"/>
  </w:num>
  <w:num w:numId="9">
    <w:abstractNumId w:val="7"/>
  </w:num>
  <w:num w:numId="10">
    <w:abstractNumId w:val="2"/>
  </w:num>
  <w:num w:numId="11">
    <w:abstractNumId w:val="13"/>
  </w:num>
  <w:num w:numId="12">
    <w:abstractNumId w:val="6"/>
  </w:num>
  <w:num w:numId="13">
    <w:abstractNumId w:val="1"/>
  </w:num>
  <w:num w:numId="14">
    <w:abstractNumId w:val="19"/>
  </w:num>
  <w:num w:numId="15">
    <w:abstractNumId w:val="21"/>
  </w:num>
  <w:num w:numId="16">
    <w:abstractNumId w:val="11"/>
  </w:num>
  <w:num w:numId="17">
    <w:abstractNumId w:val="0"/>
  </w:num>
  <w:num w:numId="18">
    <w:abstractNumId w:val="10"/>
  </w:num>
  <w:num w:numId="19">
    <w:abstractNumId w:val="8"/>
  </w:num>
  <w:num w:numId="20">
    <w:abstractNumId w:val="14"/>
  </w:num>
  <w:num w:numId="21">
    <w:abstractNumId w:val="15"/>
  </w:num>
  <w:num w:numId="22">
    <w:abstractNumId w:val="18"/>
  </w:num>
  <w:num w:numId="23">
    <w:abstractNumId w:val="22"/>
  </w:num>
  <w:num w:numId="24">
    <w:abstractNumId w:val="20"/>
  </w:num>
  <w:num w:numId="25">
    <w:abstractNumId w:val="16"/>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3CD"/>
    <w:rsid w:val="00014932"/>
    <w:rsid w:val="00022A9D"/>
    <w:rsid w:val="0003207E"/>
    <w:rsid w:val="00062715"/>
    <w:rsid w:val="00071113"/>
    <w:rsid w:val="000729DF"/>
    <w:rsid w:val="0007517D"/>
    <w:rsid w:val="00082C11"/>
    <w:rsid w:val="00091EA6"/>
    <w:rsid w:val="000A608A"/>
    <w:rsid w:val="000B4609"/>
    <w:rsid w:val="000C0053"/>
    <w:rsid w:val="000C5ABC"/>
    <w:rsid w:val="000E0166"/>
    <w:rsid w:val="000F2C5D"/>
    <w:rsid w:val="001004A2"/>
    <w:rsid w:val="00112077"/>
    <w:rsid w:val="00163FA9"/>
    <w:rsid w:val="0017299B"/>
    <w:rsid w:val="00181E29"/>
    <w:rsid w:val="00182EA1"/>
    <w:rsid w:val="001846A0"/>
    <w:rsid w:val="001902EC"/>
    <w:rsid w:val="001A54FC"/>
    <w:rsid w:val="001B1AC0"/>
    <w:rsid w:val="001B5BFE"/>
    <w:rsid w:val="001C22E5"/>
    <w:rsid w:val="001F0FB7"/>
    <w:rsid w:val="001F2145"/>
    <w:rsid w:val="0020098A"/>
    <w:rsid w:val="00200A27"/>
    <w:rsid w:val="0023041E"/>
    <w:rsid w:val="00232B7F"/>
    <w:rsid w:val="002441EA"/>
    <w:rsid w:val="00252EE9"/>
    <w:rsid w:val="00260490"/>
    <w:rsid w:val="00263EEF"/>
    <w:rsid w:val="0027505E"/>
    <w:rsid w:val="002762B1"/>
    <w:rsid w:val="0027681F"/>
    <w:rsid w:val="0028110E"/>
    <w:rsid w:val="00287461"/>
    <w:rsid w:val="002A50F6"/>
    <w:rsid w:val="002B11DF"/>
    <w:rsid w:val="002B3B39"/>
    <w:rsid w:val="002C6780"/>
    <w:rsid w:val="002D2F12"/>
    <w:rsid w:val="002D4679"/>
    <w:rsid w:val="002D64F0"/>
    <w:rsid w:val="002E5D66"/>
    <w:rsid w:val="002F1E53"/>
    <w:rsid w:val="002F1E6A"/>
    <w:rsid w:val="003048BC"/>
    <w:rsid w:val="00304F10"/>
    <w:rsid w:val="00305649"/>
    <w:rsid w:val="00313806"/>
    <w:rsid w:val="0031784D"/>
    <w:rsid w:val="00320B7D"/>
    <w:rsid w:val="00321B53"/>
    <w:rsid w:val="00332488"/>
    <w:rsid w:val="003342ED"/>
    <w:rsid w:val="00340337"/>
    <w:rsid w:val="00354EEE"/>
    <w:rsid w:val="00374676"/>
    <w:rsid w:val="00377460"/>
    <w:rsid w:val="00384BCB"/>
    <w:rsid w:val="00387F4C"/>
    <w:rsid w:val="003A095E"/>
    <w:rsid w:val="003A4630"/>
    <w:rsid w:val="003B0A0C"/>
    <w:rsid w:val="003B4411"/>
    <w:rsid w:val="003B7DC9"/>
    <w:rsid w:val="003D353C"/>
    <w:rsid w:val="003E3BDD"/>
    <w:rsid w:val="003E43ED"/>
    <w:rsid w:val="003E5ACF"/>
    <w:rsid w:val="003F4F4C"/>
    <w:rsid w:val="003F629B"/>
    <w:rsid w:val="00417E3C"/>
    <w:rsid w:val="00422601"/>
    <w:rsid w:val="00441DF4"/>
    <w:rsid w:val="004437A6"/>
    <w:rsid w:val="00447B8A"/>
    <w:rsid w:val="004529DF"/>
    <w:rsid w:val="0046218E"/>
    <w:rsid w:val="00466679"/>
    <w:rsid w:val="004812A4"/>
    <w:rsid w:val="00484AA8"/>
    <w:rsid w:val="00496875"/>
    <w:rsid w:val="0049724F"/>
    <w:rsid w:val="004B5A4B"/>
    <w:rsid w:val="004C39A0"/>
    <w:rsid w:val="004D01AB"/>
    <w:rsid w:val="004E29C1"/>
    <w:rsid w:val="004E7ABD"/>
    <w:rsid w:val="0050123D"/>
    <w:rsid w:val="005013E8"/>
    <w:rsid w:val="005105D1"/>
    <w:rsid w:val="00525486"/>
    <w:rsid w:val="00525926"/>
    <w:rsid w:val="00530CAA"/>
    <w:rsid w:val="0053663B"/>
    <w:rsid w:val="0054194A"/>
    <w:rsid w:val="00542A50"/>
    <w:rsid w:val="00542EF2"/>
    <w:rsid w:val="00545135"/>
    <w:rsid w:val="00557CB8"/>
    <w:rsid w:val="00582CA3"/>
    <w:rsid w:val="005A269D"/>
    <w:rsid w:val="005B2A2D"/>
    <w:rsid w:val="005B34FE"/>
    <w:rsid w:val="005B7802"/>
    <w:rsid w:val="005C0E3F"/>
    <w:rsid w:val="005C24DF"/>
    <w:rsid w:val="005D0864"/>
    <w:rsid w:val="005D63CD"/>
    <w:rsid w:val="005E7B56"/>
    <w:rsid w:val="005F51BB"/>
    <w:rsid w:val="00617F77"/>
    <w:rsid w:val="00630AC1"/>
    <w:rsid w:val="0064176C"/>
    <w:rsid w:val="00643968"/>
    <w:rsid w:val="00652C45"/>
    <w:rsid w:val="00661CC6"/>
    <w:rsid w:val="00666C97"/>
    <w:rsid w:val="00683DF4"/>
    <w:rsid w:val="00693879"/>
    <w:rsid w:val="0069413F"/>
    <w:rsid w:val="00694D0D"/>
    <w:rsid w:val="00697142"/>
    <w:rsid w:val="006A0B55"/>
    <w:rsid w:val="006B318B"/>
    <w:rsid w:val="006B3397"/>
    <w:rsid w:val="006D4468"/>
    <w:rsid w:val="006E5EEA"/>
    <w:rsid w:val="00701B7B"/>
    <w:rsid w:val="0070345B"/>
    <w:rsid w:val="00705526"/>
    <w:rsid w:val="007114C0"/>
    <w:rsid w:val="00736CED"/>
    <w:rsid w:val="00736DD8"/>
    <w:rsid w:val="00740D2F"/>
    <w:rsid w:val="00747C84"/>
    <w:rsid w:val="00753946"/>
    <w:rsid w:val="00753A03"/>
    <w:rsid w:val="00765CD8"/>
    <w:rsid w:val="00773DC7"/>
    <w:rsid w:val="00775AAE"/>
    <w:rsid w:val="00784AA9"/>
    <w:rsid w:val="007918AB"/>
    <w:rsid w:val="007964CC"/>
    <w:rsid w:val="007B1224"/>
    <w:rsid w:val="007D36AE"/>
    <w:rsid w:val="007D4560"/>
    <w:rsid w:val="007F250F"/>
    <w:rsid w:val="00804432"/>
    <w:rsid w:val="008067A0"/>
    <w:rsid w:val="00812BCD"/>
    <w:rsid w:val="008310A7"/>
    <w:rsid w:val="008444BB"/>
    <w:rsid w:val="00845B0F"/>
    <w:rsid w:val="00854AB2"/>
    <w:rsid w:val="008574E5"/>
    <w:rsid w:val="00862C46"/>
    <w:rsid w:val="00882B49"/>
    <w:rsid w:val="00886073"/>
    <w:rsid w:val="008A3A81"/>
    <w:rsid w:val="008B66D9"/>
    <w:rsid w:val="008C37F0"/>
    <w:rsid w:val="008D55ED"/>
    <w:rsid w:val="008D61DA"/>
    <w:rsid w:val="008E189B"/>
    <w:rsid w:val="008E4986"/>
    <w:rsid w:val="008F65C4"/>
    <w:rsid w:val="00916C3A"/>
    <w:rsid w:val="00955227"/>
    <w:rsid w:val="00961048"/>
    <w:rsid w:val="009753D0"/>
    <w:rsid w:val="00985A51"/>
    <w:rsid w:val="009865EE"/>
    <w:rsid w:val="009923E5"/>
    <w:rsid w:val="00992B37"/>
    <w:rsid w:val="009A0578"/>
    <w:rsid w:val="009A668B"/>
    <w:rsid w:val="009B3E3A"/>
    <w:rsid w:val="009D0573"/>
    <w:rsid w:val="009D770A"/>
    <w:rsid w:val="009F07E8"/>
    <w:rsid w:val="00A05FC9"/>
    <w:rsid w:val="00A07F5B"/>
    <w:rsid w:val="00A1717F"/>
    <w:rsid w:val="00A23F78"/>
    <w:rsid w:val="00A24652"/>
    <w:rsid w:val="00A41DB5"/>
    <w:rsid w:val="00A4302F"/>
    <w:rsid w:val="00A50998"/>
    <w:rsid w:val="00A50DF2"/>
    <w:rsid w:val="00A5454F"/>
    <w:rsid w:val="00A65E97"/>
    <w:rsid w:val="00A751F1"/>
    <w:rsid w:val="00A76259"/>
    <w:rsid w:val="00A817E9"/>
    <w:rsid w:val="00A93733"/>
    <w:rsid w:val="00A94C7B"/>
    <w:rsid w:val="00AD1DEF"/>
    <w:rsid w:val="00AE0FC0"/>
    <w:rsid w:val="00AE7F71"/>
    <w:rsid w:val="00AF1CF9"/>
    <w:rsid w:val="00AF6E83"/>
    <w:rsid w:val="00AF71F8"/>
    <w:rsid w:val="00B16EC9"/>
    <w:rsid w:val="00B21E12"/>
    <w:rsid w:val="00B41802"/>
    <w:rsid w:val="00B5153B"/>
    <w:rsid w:val="00B73726"/>
    <w:rsid w:val="00B73B67"/>
    <w:rsid w:val="00B81993"/>
    <w:rsid w:val="00B81E77"/>
    <w:rsid w:val="00B945EF"/>
    <w:rsid w:val="00BD546E"/>
    <w:rsid w:val="00BE0C4A"/>
    <w:rsid w:val="00BE30A9"/>
    <w:rsid w:val="00BF1AEA"/>
    <w:rsid w:val="00C05D16"/>
    <w:rsid w:val="00C1161A"/>
    <w:rsid w:val="00C26A84"/>
    <w:rsid w:val="00C36447"/>
    <w:rsid w:val="00C4084A"/>
    <w:rsid w:val="00C57B1E"/>
    <w:rsid w:val="00C73435"/>
    <w:rsid w:val="00C76C57"/>
    <w:rsid w:val="00C83304"/>
    <w:rsid w:val="00CA3BF5"/>
    <w:rsid w:val="00CD7B85"/>
    <w:rsid w:val="00CF1E8E"/>
    <w:rsid w:val="00D255C6"/>
    <w:rsid w:val="00D34292"/>
    <w:rsid w:val="00D60497"/>
    <w:rsid w:val="00D61394"/>
    <w:rsid w:val="00D65CB7"/>
    <w:rsid w:val="00D66CE5"/>
    <w:rsid w:val="00D91F72"/>
    <w:rsid w:val="00D970EC"/>
    <w:rsid w:val="00D976F8"/>
    <w:rsid w:val="00DA3A51"/>
    <w:rsid w:val="00DA40EE"/>
    <w:rsid w:val="00DC1145"/>
    <w:rsid w:val="00DC489F"/>
    <w:rsid w:val="00DF123B"/>
    <w:rsid w:val="00DF1526"/>
    <w:rsid w:val="00E06445"/>
    <w:rsid w:val="00E06FEE"/>
    <w:rsid w:val="00E30A5A"/>
    <w:rsid w:val="00E351FC"/>
    <w:rsid w:val="00E35FD3"/>
    <w:rsid w:val="00E36C84"/>
    <w:rsid w:val="00E51758"/>
    <w:rsid w:val="00E5412B"/>
    <w:rsid w:val="00E57DC0"/>
    <w:rsid w:val="00E62CDB"/>
    <w:rsid w:val="00E66288"/>
    <w:rsid w:val="00E73379"/>
    <w:rsid w:val="00E7441E"/>
    <w:rsid w:val="00EA3288"/>
    <w:rsid w:val="00EA3A8A"/>
    <w:rsid w:val="00EB7506"/>
    <w:rsid w:val="00EC48A0"/>
    <w:rsid w:val="00ED3B08"/>
    <w:rsid w:val="00EE380D"/>
    <w:rsid w:val="00F1351F"/>
    <w:rsid w:val="00F2427A"/>
    <w:rsid w:val="00F276C0"/>
    <w:rsid w:val="00F443BF"/>
    <w:rsid w:val="00F4455B"/>
    <w:rsid w:val="00F509A4"/>
    <w:rsid w:val="00F51209"/>
    <w:rsid w:val="00F60FB4"/>
    <w:rsid w:val="00F61DA7"/>
    <w:rsid w:val="00F628D0"/>
    <w:rsid w:val="00F66803"/>
    <w:rsid w:val="00F75D61"/>
    <w:rsid w:val="00F77EAB"/>
    <w:rsid w:val="00F84DED"/>
    <w:rsid w:val="00F84EF3"/>
    <w:rsid w:val="00F95529"/>
    <w:rsid w:val="00FB431A"/>
    <w:rsid w:val="00FC05E2"/>
    <w:rsid w:val="00FC0FD0"/>
    <w:rsid w:val="00FD0B7E"/>
    <w:rsid w:val="00FD164A"/>
    <w:rsid w:val="00FE0946"/>
    <w:rsid w:val="00FE7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4DC32"/>
  <w15:docId w15:val="{61E5B294-F4E3-40D4-A85D-3D44A3A2A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62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63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D63CD"/>
  </w:style>
  <w:style w:type="paragraph" w:styleId="Stopka">
    <w:name w:val="footer"/>
    <w:basedOn w:val="Normalny"/>
    <w:link w:val="StopkaZnak"/>
    <w:uiPriority w:val="99"/>
    <w:unhideWhenUsed/>
    <w:rsid w:val="005D6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D63CD"/>
  </w:style>
  <w:style w:type="character" w:styleId="Hipercze">
    <w:name w:val="Hyperlink"/>
    <w:basedOn w:val="Domylnaczcionkaakapitu"/>
    <w:uiPriority w:val="99"/>
    <w:unhideWhenUsed/>
    <w:rsid w:val="00557CB8"/>
    <w:rPr>
      <w:color w:val="0563C1" w:themeColor="hyperlink"/>
      <w:u w:val="single"/>
    </w:rPr>
  </w:style>
  <w:style w:type="character" w:customStyle="1" w:styleId="Nierozpoznanawzmianka1">
    <w:name w:val="Nierozpoznana wzmianka1"/>
    <w:basedOn w:val="Domylnaczcionkaakapitu"/>
    <w:uiPriority w:val="99"/>
    <w:semiHidden/>
    <w:unhideWhenUsed/>
    <w:rsid w:val="00557CB8"/>
    <w:rPr>
      <w:color w:val="605E5C"/>
      <w:shd w:val="clear" w:color="auto" w:fill="E1DFDD"/>
    </w:rPr>
  </w:style>
  <w:style w:type="paragraph" w:customStyle="1" w:styleId="Podstawowyakapitowy">
    <w:name w:val="[Podstawowy akapitowy]"/>
    <w:basedOn w:val="Normalny"/>
    <w:uiPriority w:val="99"/>
    <w:rsid w:val="00557CB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Akapitzlist">
    <w:name w:val="List Paragraph"/>
    <w:basedOn w:val="Normalny"/>
    <w:uiPriority w:val="34"/>
    <w:qFormat/>
    <w:rsid w:val="00753A03"/>
    <w:pPr>
      <w:ind w:left="720"/>
      <w:contextualSpacing/>
    </w:pPr>
  </w:style>
  <w:style w:type="paragraph" w:styleId="Tekstprzypisudolnego">
    <w:name w:val="footnote text"/>
    <w:basedOn w:val="Normalny"/>
    <w:link w:val="TekstprzypisudolnegoZnak"/>
    <w:uiPriority w:val="99"/>
    <w:semiHidden/>
    <w:unhideWhenUsed/>
    <w:rsid w:val="006B339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397"/>
    <w:rPr>
      <w:sz w:val="20"/>
      <w:szCs w:val="20"/>
    </w:rPr>
  </w:style>
  <w:style w:type="character" w:styleId="Odwoanieprzypisudolnego">
    <w:name w:val="footnote reference"/>
    <w:basedOn w:val="Domylnaczcionkaakapitu"/>
    <w:uiPriority w:val="99"/>
    <w:semiHidden/>
    <w:unhideWhenUsed/>
    <w:rsid w:val="006B3397"/>
    <w:rPr>
      <w:vertAlign w:val="superscript"/>
    </w:rPr>
  </w:style>
  <w:style w:type="table" w:styleId="Tabela-Siatka">
    <w:name w:val="Table Grid"/>
    <w:basedOn w:val="Standardowy"/>
    <w:uiPriority w:val="39"/>
    <w:rsid w:val="00A50998"/>
    <w:pPr>
      <w:spacing w:after="0" w:line="240" w:lineRule="auto"/>
    </w:pPr>
    <w:rPr>
      <w:rFonts w:eastAsiaTheme="minorEastAsia"/>
      <w:lang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tiff"/></Relationships>
</file>

<file path=word/_rels/header1.xml.rels><?xml version="1.0" encoding="UTF-8" standalone="yes"?>
<Relationships xmlns="http://schemas.openxmlformats.org/package/2006/relationships"><Relationship Id="rId2" Type="http://schemas.openxmlformats.org/officeDocument/2006/relationships/image" Target="media/image5.tiff"/><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iestandardowy 4">
      <a:majorFont>
        <a:latin typeface="Palatino Linotype"/>
        <a:ea typeface=""/>
        <a:cs typeface=""/>
      </a:majorFont>
      <a:minorFont>
        <a:latin typeface="Palatino Linotype"/>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B86046-290C-417F-837C-16F7D1CD9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679</Words>
  <Characters>4074</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Iwona Cichy</dc:creator>
  <cp:lastModifiedBy>Zuzanna Foltak</cp:lastModifiedBy>
  <cp:revision>4</cp:revision>
  <dcterms:created xsi:type="dcterms:W3CDTF">2023-12-06T23:39:00Z</dcterms:created>
  <dcterms:modified xsi:type="dcterms:W3CDTF">2023-12-07T01:04:00Z</dcterms:modified>
</cp:coreProperties>
</file>