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1564"/>
        <w:gridCol w:w="5240"/>
      </w:tblGrid>
      <w:tr w:rsidR="008C37F0" w:rsidRPr="005D0864" w14:paraId="5876DFFC" w14:textId="77777777" w:rsidTr="009D0573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49CB38A7" w14:textId="53AF3C90" w:rsidR="005D0864" w:rsidRPr="005D0864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</w:tcPr>
          <w:p w14:paraId="14493B5B" w14:textId="1330EFBC" w:rsidR="005D0864" w:rsidRPr="00A23F78" w:rsidRDefault="00740D2F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lang w:val="en-US" w:eastAsia="pl-PL"/>
              </w:rPr>
            </w:pPr>
            <w:bookmarkStart w:id="0" w:name="_GoBack"/>
            <w:bookmarkEnd w:id="0"/>
            <w:r w:rsidRPr="00740D2F">
              <w:rPr>
                <w:rFonts w:ascii="PT Sans" w:eastAsia="Times New Roman" w:hAnsi="PT Sans" w:cs="Calibri"/>
                <w:b/>
                <w:i/>
                <w:lang w:val="en-US" w:eastAsia="pl-PL"/>
              </w:rPr>
              <w:t>Gender Equality in Society</w:t>
            </w:r>
          </w:p>
        </w:tc>
      </w:tr>
      <w:tr w:rsidR="005105D1" w:rsidRPr="005D0864" w14:paraId="6DC615C5" w14:textId="77777777" w:rsidTr="003E5ACF">
        <w:trPr>
          <w:trHeight w:val="454"/>
        </w:trPr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1E9E02F1" w14:textId="77777777" w:rsidR="005105D1" w:rsidRPr="005105D1" w:rsidRDefault="005105D1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</w:tcBorders>
            <w:vAlign w:val="center"/>
          </w:tcPr>
          <w:p w14:paraId="2EE3A1E2" w14:textId="32301D66" w:rsidR="005105D1" w:rsidRPr="00A23F78" w:rsidRDefault="005105D1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lang w:val="en-US" w:eastAsia="pl-PL"/>
              </w:rPr>
            </w:pP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CLASS 1 </w:t>
            </w:r>
            <w:r w:rsidR="001846A0" w:rsidRPr="00A23F78">
              <w:rPr>
                <w:rFonts w:ascii="PT Sans" w:eastAsia="Times New Roman" w:hAnsi="PT Sans" w:cs="Calibri"/>
                <w:b/>
                <w:lang w:val="en-US" w:eastAsia="pl-PL"/>
              </w:rPr>
              <w:t>(</w:t>
            </w: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>Scenario 1)</w:t>
            </w:r>
          </w:p>
        </w:tc>
      </w:tr>
      <w:tr w:rsidR="008C37F0" w:rsidRPr="005D0864" w14:paraId="22F7B6DB" w14:textId="77777777" w:rsidTr="003E5ACF">
        <w:trPr>
          <w:trHeight w:val="454"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637B9CCA" w14:textId="2028B813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TOPIC</w:t>
            </w:r>
          </w:p>
        </w:tc>
        <w:tc>
          <w:tcPr>
            <w:tcW w:w="6804" w:type="dxa"/>
            <w:gridSpan w:val="2"/>
            <w:vAlign w:val="center"/>
          </w:tcPr>
          <w:p w14:paraId="183ACDD9" w14:textId="0339070A" w:rsidR="005D0864" w:rsidRPr="005D0864" w:rsidRDefault="003B7DC9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Sex and gender in social sciences</w:t>
            </w:r>
            <w:r w:rsidR="00C7343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 </w:t>
            </w:r>
            <w:r w:rsidRPr="003B7DC9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-</w:t>
            </w:r>
            <w:r w:rsidR="00C7343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 </w:t>
            </w:r>
            <w:r w:rsidRPr="003B7DC9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introduction to sociology of gender</w:t>
            </w:r>
          </w:p>
        </w:tc>
      </w:tr>
      <w:tr w:rsidR="008C37F0" w:rsidRPr="005D0864" w14:paraId="53B59926" w14:textId="77777777" w:rsidTr="00753A03">
        <w:tc>
          <w:tcPr>
            <w:tcW w:w="2972" w:type="dxa"/>
            <w:shd w:val="clear" w:color="auto" w:fill="DDEEDD"/>
          </w:tcPr>
          <w:p w14:paraId="142EABCE" w14:textId="3C39A2DF" w:rsidR="005D0864" w:rsidRPr="005D0864" w:rsidRDefault="001846A0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LEARNING CONTENT -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DETAILED CHARACTERISTICS</w:t>
            </w:r>
          </w:p>
        </w:tc>
        <w:tc>
          <w:tcPr>
            <w:tcW w:w="6804" w:type="dxa"/>
            <w:gridSpan w:val="2"/>
            <w:vAlign w:val="center"/>
          </w:tcPr>
          <w:p w14:paraId="3D8861B9" w14:textId="1384B8EC" w:rsidR="003B7DC9" w:rsidRPr="003B7DC9" w:rsidRDefault="00C73435" w:rsidP="003B7D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</w:t>
            </w:r>
            <w:r w:rsidR="003B7DC9"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ncreasing students' knowledge of differences between sex and gender</w:t>
            </w:r>
            <w:r w:rsidR="006D446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;</w:t>
            </w:r>
          </w:p>
          <w:p w14:paraId="3419CF86" w14:textId="65B6FF03" w:rsidR="003B7DC9" w:rsidRPr="003B7DC9" w:rsidRDefault="003B7DC9" w:rsidP="003B7D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introducing a gender perspective to knowledge of femininity and masculinity</w:t>
            </w:r>
            <w:r w:rsidR="006D446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;</w:t>
            </w:r>
          </w:p>
          <w:p w14:paraId="5D3B0EEF" w14:textId="386208A8" w:rsidR="003B7DC9" w:rsidRPr="003B7DC9" w:rsidRDefault="003B7DC9" w:rsidP="003B7D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explain how gender affect social life</w:t>
            </w:r>
            <w:r w:rsidR="006D446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;</w:t>
            </w:r>
          </w:p>
          <w:p w14:paraId="3DB8DD10" w14:textId="51D01B77" w:rsidR="003B7DC9" w:rsidRPr="003B7DC9" w:rsidRDefault="003B7DC9" w:rsidP="003B7D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familiarizing students with socio</w:t>
            </w:r>
            <w:r w:rsidR="006D446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-cultural differences of gender;</w:t>
            </w:r>
          </w:p>
          <w:p w14:paraId="75AFA8B4" w14:textId="2991B264" w:rsidR="003B7DC9" w:rsidRPr="003B7DC9" w:rsidRDefault="003B7DC9" w:rsidP="003B7D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knowing </w:t>
            </w:r>
            <w:proofErr w:type="spellStart"/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agends</w:t>
            </w:r>
            <w:proofErr w:type="spellEnd"/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of gender </w:t>
            </w:r>
            <w:r w:rsidR="006D446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socialization.</w:t>
            </w:r>
          </w:p>
          <w:p w14:paraId="5D81B2CF" w14:textId="0A8DAE36" w:rsidR="005D0864" w:rsidRPr="005D0864" w:rsidRDefault="003B7DC9" w:rsidP="00EF49CE">
            <w:pPr>
              <w:spacing w:before="120"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During the debate, the students </w:t>
            </w:r>
            <w:proofErr w:type="spellStart"/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practise</w:t>
            </w:r>
            <w:proofErr w:type="spellEnd"/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expressing arguments, improve their level of politeness, and hone their collaborative skills.</w:t>
            </w:r>
          </w:p>
        </w:tc>
      </w:tr>
      <w:tr w:rsidR="008C37F0" w:rsidRPr="005D0864" w14:paraId="7C1E1463" w14:textId="77777777" w:rsidTr="00753A03">
        <w:tc>
          <w:tcPr>
            <w:tcW w:w="2972" w:type="dxa"/>
            <w:shd w:val="clear" w:color="auto" w:fill="DDEEDD"/>
          </w:tcPr>
          <w:p w14:paraId="78C11A7F" w14:textId="2EF93F24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KEY WORDS</w:t>
            </w:r>
          </w:p>
        </w:tc>
        <w:tc>
          <w:tcPr>
            <w:tcW w:w="6804" w:type="dxa"/>
            <w:gridSpan w:val="2"/>
            <w:vAlign w:val="center"/>
          </w:tcPr>
          <w:p w14:paraId="23227638" w14:textId="4A84469C" w:rsidR="005D0864" w:rsidRPr="005D0864" w:rsidRDefault="006D4468" w:rsidP="005D0864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</w:t>
            </w:r>
            <w:r w:rsidR="003B7DC9"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ender, sex, female, male, femininity, masculinity</w:t>
            </w:r>
          </w:p>
        </w:tc>
      </w:tr>
      <w:tr w:rsidR="008C37F0" w:rsidRPr="005D0864" w14:paraId="42D58F7A" w14:textId="77777777" w:rsidTr="00753A03">
        <w:tc>
          <w:tcPr>
            <w:tcW w:w="2972" w:type="dxa"/>
            <w:shd w:val="clear" w:color="auto" w:fill="DDEEDD"/>
          </w:tcPr>
          <w:p w14:paraId="29011633" w14:textId="405DBDA7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SUGGESTED TOOLS</w:t>
            </w:r>
          </w:p>
        </w:tc>
        <w:tc>
          <w:tcPr>
            <w:tcW w:w="6804" w:type="dxa"/>
            <w:gridSpan w:val="2"/>
          </w:tcPr>
          <w:p w14:paraId="608AAB2C" w14:textId="6BA82D93" w:rsidR="005D0864" w:rsidRPr="005D0864" w:rsidRDefault="003B7DC9" w:rsidP="006D4468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Power point, </w:t>
            </w:r>
            <w:proofErr w:type="spellStart"/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Youtube</w:t>
            </w:r>
            <w:proofErr w:type="spellEnd"/>
            <w:r w:rsidR="006D446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, </w:t>
            </w: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Menimeter.com</w:t>
            </w:r>
            <w:r w:rsidR="006D446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, </w:t>
            </w: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Google Doc.</w:t>
            </w:r>
          </w:p>
        </w:tc>
      </w:tr>
      <w:tr w:rsidR="008C37F0" w:rsidRPr="005D0864" w14:paraId="00F2725E" w14:textId="77777777" w:rsidTr="00683DF4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42B1BE9E" w14:textId="354EE8E8" w:rsidR="005105D1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TIPS / METHODOLOGICAL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REMARKS</w:t>
            </w:r>
          </w:p>
          <w:p w14:paraId="04094413" w14:textId="37EA80F3" w:rsidR="005D0864" w:rsidRPr="0007517D" w:rsidRDefault="005105D1" w:rsidP="005105D1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7517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(if applicable)</w:t>
            </w:r>
          </w:p>
        </w:tc>
        <w:tc>
          <w:tcPr>
            <w:tcW w:w="6804" w:type="dxa"/>
            <w:gridSpan w:val="2"/>
          </w:tcPr>
          <w:p w14:paraId="78DC917C" w14:textId="20001A46" w:rsidR="00163FA9" w:rsidRDefault="006D4468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Flipper class</w:t>
            </w:r>
          </w:p>
          <w:p w14:paraId="338C94DB" w14:textId="5BE8B2B8" w:rsidR="003B7DC9" w:rsidRPr="003B7DC9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(https://xyonline.net/sites/xyonline.net/files/2019-08/Davis%2C%20Handbook%20of%20Gender%20and%20Women%27s%20Studies%20-%20Sage%20%282006%29.pdf p.35 </w:t>
            </w:r>
            <w:r w:rsid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</w:t>
            </w: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he Shadow and the Substance: The Sex/Gender Debate Wendy </w:t>
            </w:r>
            <w:proofErr w:type="spellStart"/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Cealey</w:t>
            </w:r>
            <w:proofErr w:type="spellEnd"/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Harrison)</w:t>
            </w:r>
          </w:p>
          <w:p w14:paraId="33376283" w14:textId="77777777" w:rsidR="003B7DC9" w:rsidRPr="003B7DC9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Peer-to-peer learning</w:t>
            </w:r>
          </w:p>
          <w:p w14:paraId="6ECB03F8" w14:textId="77777777" w:rsidR="003B7DC9" w:rsidRPr="003B7DC9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Direction </w:t>
            </w:r>
            <w:proofErr w:type="spellStart"/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disciusson</w:t>
            </w:r>
            <w:proofErr w:type="spellEnd"/>
          </w:p>
          <w:p w14:paraId="7D642CC3" w14:textId="77777777" w:rsidR="003B7DC9" w:rsidRPr="003B7DC9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Interactive lecture</w:t>
            </w:r>
          </w:p>
          <w:p w14:paraId="59893CE8" w14:textId="3EBF296F" w:rsidR="005D0864" w:rsidRPr="0049724F" w:rsidRDefault="003B7DC9" w:rsidP="00DE2FDF">
            <w:pPr>
              <w:spacing w:before="120"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Ideally designed for a maximum of 20 students, the class can be done with a</w:t>
            </w:r>
            <w:r w:rsid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 </w:t>
            </w: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larger number of students. However, the discussions/debates are not as effective as in larger classes and the central activity is on the shoulders of the teacher all the time.</w:t>
            </w:r>
          </w:p>
        </w:tc>
      </w:tr>
      <w:tr w:rsidR="001846A0" w:rsidRPr="005D0864" w14:paraId="03E9ADE7" w14:textId="77777777" w:rsidTr="006D4468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  <w:vAlign w:val="center"/>
          </w:tcPr>
          <w:p w14:paraId="7E4F4E21" w14:textId="4811E533" w:rsidR="001846A0" w:rsidRPr="005105D1" w:rsidRDefault="00683DF4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IMPLEMENTATION OF THE </w:t>
            </w:r>
            <w:r w:rsidRPr="00683DF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CLASSES</w:t>
            </w: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6CDF7B89" w14:textId="77777777" w:rsidR="001846A0" w:rsidRPr="0049724F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9724F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STEP 1 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</w:tcPr>
          <w:p w14:paraId="4393FC45" w14:textId="77777777" w:rsidR="003B7DC9" w:rsidRPr="003B7DC9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At the beginning, all students watch film explaining the differences in conceptualizing the concept of sex and gender.</w:t>
            </w:r>
          </w:p>
          <w:p w14:paraId="1F41C719" w14:textId="77777777" w:rsidR="003B7DC9" w:rsidRPr="003B7DC9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https://study.com/academy/lesson/sex-and-gender-in-society-differences-preferences-characteristics.html</w:t>
            </w:r>
          </w:p>
          <w:p w14:paraId="43753E74" w14:textId="397FD05E" w:rsidR="001846A0" w:rsidRPr="005105D1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Then, the teacher divides the students into four groups. Each group is to list the differences between the understanding of these two concepts.</w:t>
            </w:r>
          </w:p>
        </w:tc>
      </w:tr>
      <w:tr w:rsidR="001846A0" w:rsidRPr="005D0864" w14:paraId="10F2E138" w14:textId="77777777" w:rsidTr="006D4468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3B1FEF2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B1DC831" w14:textId="0CD9FE7D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2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5E8E3778" w14:textId="18FEEC81" w:rsidR="001846A0" w:rsidRPr="005105D1" w:rsidRDefault="003B7DC9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Within five minutes, everyone in the group should give their opinion. (Each group has its own breakout room.) Afterwards, the students present their opinions to all their classmates.</w:t>
            </w:r>
          </w:p>
        </w:tc>
      </w:tr>
      <w:tr w:rsidR="001846A0" w:rsidRPr="005D0864" w14:paraId="6FC4D372" w14:textId="77777777" w:rsidTr="006D4468">
        <w:trPr>
          <w:cantSplit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3B472729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</w:tcBorders>
            <w:vAlign w:val="center"/>
          </w:tcPr>
          <w:p w14:paraId="79EBCE20" w14:textId="6D5C0F56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3</w:t>
            </w:r>
          </w:p>
        </w:tc>
        <w:tc>
          <w:tcPr>
            <w:tcW w:w="5240" w:type="dxa"/>
            <w:tcBorders>
              <w:top w:val="single" w:sz="4" w:space="0" w:color="BADEBB"/>
            </w:tcBorders>
          </w:tcPr>
          <w:p w14:paraId="45D1F257" w14:textId="77777777" w:rsidR="003B7DC9" w:rsidRPr="003B7DC9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After explaining the basic concepts, the teacher asks you to participate in a mini-survey. Consecutively, he asks three questions:</w:t>
            </w:r>
          </w:p>
          <w:p w14:paraId="224AC1AF" w14:textId="5A221555" w:rsidR="003B7DC9" w:rsidRPr="003B7DC9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what features does a woman have</w:t>
            </w:r>
            <w:r w:rsidR="0052548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?</w:t>
            </w:r>
          </w:p>
          <w:p w14:paraId="28F51464" w14:textId="6899358B" w:rsidR="003B7DC9" w:rsidRPr="003B7DC9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what features does a man have</w:t>
            </w:r>
            <w:r w:rsidR="0052548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?</w:t>
            </w:r>
          </w:p>
          <w:p w14:paraId="5D1C148C" w14:textId="77777777" w:rsidR="003B7DC9" w:rsidRPr="003B7DC9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what features does man have?</w:t>
            </w:r>
          </w:p>
          <w:p w14:paraId="3A40D73C" w14:textId="77777777" w:rsidR="001846A0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Students enter three answers each on the </w:t>
            </w:r>
            <w:proofErr w:type="spellStart"/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mentimeter</w:t>
            </w:r>
            <w:proofErr w:type="spellEnd"/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form.</w:t>
            </w:r>
          </w:p>
          <w:p w14:paraId="5B15C36F" w14:textId="77777777" w:rsidR="003B7DC9" w:rsidRPr="003B7DC9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After completing the task, the teacher shows the results of the whole group and invites them to a focused discussion.</w:t>
            </w:r>
          </w:p>
          <w:p w14:paraId="6CF76AFD" w14:textId="77777777" w:rsidR="003B7DC9" w:rsidRPr="003B7DC9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Suggested questions:</w:t>
            </w:r>
          </w:p>
          <w:p w14:paraId="6AD05ACD" w14:textId="7D306DE1" w:rsidR="003B7DC9" w:rsidRPr="003B7DC9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Are there features common to a woman and a man</w:t>
            </w:r>
            <w:r w:rsidR="006D4468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?</w:t>
            </w: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If so, what are they?</w:t>
            </w:r>
          </w:p>
          <w:p w14:paraId="56386415" w14:textId="77777777" w:rsidR="003B7DC9" w:rsidRPr="003B7DC9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Are there features common to a woman and a human? If so, what are they?</w:t>
            </w:r>
          </w:p>
          <w:p w14:paraId="40922583" w14:textId="77777777" w:rsidR="00525486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Are there common features between a man and a human? If so, what are they? </w:t>
            </w:r>
          </w:p>
          <w:p w14:paraId="4C644BFA" w14:textId="58A80344" w:rsidR="003B7DC9" w:rsidRPr="003B7DC9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</w:t>
            </w:r>
            <w:r w:rsid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1</w:t>
            </w: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)</w:t>
            </w:r>
          </w:p>
          <w:p w14:paraId="33B632BA" w14:textId="5EB94422" w:rsidR="003B7DC9" w:rsidRPr="005105D1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[Group discussion]</w:t>
            </w:r>
          </w:p>
        </w:tc>
      </w:tr>
      <w:tr w:rsidR="001846A0" w:rsidRPr="005D0864" w14:paraId="5C81882D" w14:textId="77777777" w:rsidTr="00683DF4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3BED968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0F38BBEE" w14:textId="60A6D372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4</w:t>
            </w:r>
          </w:p>
        </w:tc>
        <w:tc>
          <w:tcPr>
            <w:tcW w:w="5240" w:type="dxa"/>
          </w:tcPr>
          <w:p w14:paraId="77E74497" w14:textId="688F1F00" w:rsidR="003B7DC9" w:rsidRPr="003B7DC9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After the discussion, the teacher divides the students into four groups. Each group (4-5 people) analyzes the text "Adam" and follows the instructions in </w:t>
            </w:r>
            <w:r w:rsid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2</w:t>
            </w: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</w:t>
            </w:r>
          </w:p>
          <w:p w14:paraId="7E3F5940" w14:textId="77777777" w:rsidR="003B7DC9" w:rsidRPr="003B7DC9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He saves the results of his work.</w:t>
            </w:r>
          </w:p>
          <w:p w14:paraId="5F4FEAF4" w14:textId="77777777" w:rsidR="003B7DC9" w:rsidRPr="003B7DC9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group then analyzes the text "Abigail" and writes down the results after 10 minutes.</w:t>
            </w:r>
          </w:p>
          <w:p w14:paraId="17F5727A" w14:textId="77777777" w:rsidR="003B7DC9" w:rsidRPr="003B7DC9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Finally, each group compares the results of the two analyzes and draws conclusions.</w:t>
            </w:r>
          </w:p>
          <w:p w14:paraId="7BA74EA8" w14:textId="3E357203" w:rsidR="001846A0" w:rsidRPr="005105D1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One person from each group presents these conclusions to all. The teacher summarizes this part of the students' work and proposes conclusions.</w:t>
            </w:r>
          </w:p>
        </w:tc>
      </w:tr>
      <w:tr w:rsidR="001846A0" w:rsidRPr="005D0864" w14:paraId="15A2C30C" w14:textId="77777777" w:rsidTr="00683DF4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0521E01" w14:textId="77777777" w:rsidR="001846A0" w:rsidRPr="005105D1" w:rsidRDefault="001846A0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3B0D3956" w14:textId="60027F6A" w:rsidR="001846A0" w:rsidRPr="005105D1" w:rsidRDefault="001846A0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5</w:t>
            </w:r>
          </w:p>
        </w:tc>
        <w:tc>
          <w:tcPr>
            <w:tcW w:w="5240" w:type="dxa"/>
            <w:vAlign w:val="center"/>
          </w:tcPr>
          <w:p w14:paraId="7A9424B1" w14:textId="45F45B48" w:rsidR="003B7DC9" w:rsidRPr="003B7DC9" w:rsidRDefault="003B7DC9" w:rsidP="003B7DC9">
            <w:pPr>
              <w:spacing w:after="0" w:line="240" w:lineRule="auto"/>
              <w:jc w:val="both"/>
              <w:rPr>
                <w:rFonts w:ascii="PT Sans" w:eastAsia="Calibri" w:hAnsi="PT Sans" w:cs="Calibri"/>
                <w:sz w:val="20"/>
              </w:rPr>
            </w:pPr>
            <w:proofErr w:type="spellStart"/>
            <w:r w:rsidRPr="003B7DC9">
              <w:rPr>
                <w:rFonts w:ascii="PT Sans" w:eastAsia="Calibri" w:hAnsi="PT Sans" w:cs="Calibri"/>
                <w:sz w:val="20"/>
              </w:rPr>
              <w:t>Finally</w:t>
            </w:r>
            <w:proofErr w:type="spellEnd"/>
            <w:r w:rsidRPr="003B7DC9">
              <w:rPr>
                <w:rFonts w:ascii="PT Sans" w:eastAsia="Calibri" w:hAnsi="PT Sans" w:cs="Calibri"/>
                <w:sz w:val="20"/>
              </w:rPr>
              <w:t xml:space="preserve">, the </w:t>
            </w:r>
            <w:proofErr w:type="spellStart"/>
            <w:r w:rsidRPr="003B7DC9">
              <w:rPr>
                <w:rFonts w:ascii="PT Sans" w:eastAsia="Calibri" w:hAnsi="PT Sans" w:cs="Calibri"/>
                <w:sz w:val="20"/>
              </w:rPr>
              <w:t>teacher</w:t>
            </w:r>
            <w:proofErr w:type="spellEnd"/>
            <w:r w:rsidRPr="003B7DC9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3B7DC9">
              <w:rPr>
                <w:rFonts w:ascii="PT Sans" w:eastAsia="Calibri" w:hAnsi="PT Sans" w:cs="Calibri"/>
                <w:sz w:val="20"/>
              </w:rPr>
              <w:t>takes</w:t>
            </w:r>
            <w:proofErr w:type="spellEnd"/>
            <w:r w:rsidRPr="003B7DC9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3B7DC9">
              <w:rPr>
                <w:rFonts w:ascii="PT Sans" w:eastAsia="Calibri" w:hAnsi="PT Sans" w:cs="Calibri"/>
                <w:sz w:val="20"/>
              </w:rPr>
              <w:t>up</w:t>
            </w:r>
            <w:proofErr w:type="spellEnd"/>
            <w:r w:rsidRPr="003B7DC9">
              <w:rPr>
                <w:rFonts w:ascii="PT Sans" w:eastAsia="Calibri" w:hAnsi="PT Sans" w:cs="Calibri"/>
                <w:sz w:val="20"/>
              </w:rPr>
              <w:t xml:space="preserve"> the </w:t>
            </w:r>
            <w:proofErr w:type="spellStart"/>
            <w:r w:rsidRPr="003B7DC9">
              <w:rPr>
                <w:rFonts w:ascii="PT Sans" w:eastAsia="Calibri" w:hAnsi="PT Sans" w:cs="Calibri"/>
                <w:sz w:val="20"/>
              </w:rPr>
              <w:t>topic</w:t>
            </w:r>
            <w:proofErr w:type="spellEnd"/>
            <w:r w:rsidRPr="003B7DC9">
              <w:rPr>
                <w:rFonts w:ascii="PT Sans" w:eastAsia="Calibri" w:hAnsi="PT Sans" w:cs="Calibri"/>
                <w:sz w:val="20"/>
              </w:rPr>
              <w:t xml:space="preserve"> of </w:t>
            </w:r>
            <w:proofErr w:type="spellStart"/>
            <w:r w:rsidRPr="003B7DC9">
              <w:rPr>
                <w:rFonts w:ascii="PT Sans" w:eastAsia="Calibri" w:hAnsi="PT Sans" w:cs="Calibri"/>
                <w:sz w:val="20"/>
              </w:rPr>
              <w:t>socio-cultural</w:t>
            </w:r>
            <w:proofErr w:type="spellEnd"/>
            <w:r w:rsidRPr="003B7DC9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3B7DC9">
              <w:rPr>
                <w:rFonts w:ascii="PT Sans" w:eastAsia="Calibri" w:hAnsi="PT Sans" w:cs="Calibri"/>
                <w:sz w:val="20"/>
              </w:rPr>
              <w:t>differentiation</w:t>
            </w:r>
            <w:proofErr w:type="spellEnd"/>
            <w:r w:rsidRPr="003B7DC9">
              <w:rPr>
                <w:rFonts w:ascii="PT Sans" w:eastAsia="Calibri" w:hAnsi="PT Sans" w:cs="Calibri"/>
                <w:sz w:val="20"/>
              </w:rPr>
              <w:t xml:space="preserve"> of </w:t>
            </w:r>
            <w:proofErr w:type="spellStart"/>
            <w:r w:rsidRPr="003B7DC9">
              <w:rPr>
                <w:rFonts w:ascii="PT Sans" w:eastAsia="Calibri" w:hAnsi="PT Sans" w:cs="Calibri"/>
                <w:sz w:val="20"/>
              </w:rPr>
              <w:t>femininity</w:t>
            </w:r>
            <w:proofErr w:type="spellEnd"/>
            <w:r w:rsidRPr="003B7DC9">
              <w:rPr>
                <w:rFonts w:ascii="PT Sans" w:eastAsia="Calibri" w:hAnsi="PT Sans" w:cs="Calibri"/>
                <w:sz w:val="20"/>
              </w:rPr>
              <w:t xml:space="preserve"> and </w:t>
            </w:r>
            <w:proofErr w:type="spellStart"/>
            <w:r w:rsidRPr="003B7DC9">
              <w:rPr>
                <w:rFonts w:ascii="PT Sans" w:eastAsia="Calibri" w:hAnsi="PT Sans" w:cs="Calibri"/>
                <w:sz w:val="20"/>
              </w:rPr>
              <w:t>masculinity</w:t>
            </w:r>
            <w:proofErr w:type="spellEnd"/>
            <w:r w:rsidRPr="003B7DC9">
              <w:rPr>
                <w:rFonts w:ascii="PT Sans" w:eastAsia="Calibri" w:hAnsi="PT Sans" w:cs="Calibri"/>
                <w:sz w:val="20"/>
              </w:rPr>
              <w:t xml:space="preserve"> and </w:t>
            </w:r>
            <w:proofErr w:type="spellStart"/>
            <w:r w:rsidRPr="003B7DC9">
              <w:rPr>
                <w:rFonts w:ascii="PT Sans" w:eastAsia="Calibri" w:hAnsi="PT Sans" w:cs="Calibri"/>
                <w:sz w:val="20"/>
              </w:rPr>
              <w:t>suggests</w:t>
            </w:r>
            <w:proofErr w:type="spellEnd"/>
            <w:r w:rsidRPr="003B7DC9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3B7DC9">
              <w:rPr>
                <w:rFonts w:ascii="PT Sans" w:eastAsia="Calibri" w:hAnsi="PT Sans" w:cs="Calibri"/>
                <w:sz w:val="20"/>
              </w:rPr>
              <w:t>watching</w:t>
            </w:r>
            <w:proofErr w:type="spellEnd"/>
            <w:r w:rsidRPr="003B7DC9">
              <w:rPr>
                <w:rFonts w:ascii="PT Sans" w:eastAsia="Calibri" w:hAnsi="PT Sans" w:cs="Calibri"/>
                <w:sz w:val="20"/>
              </w:rPr>
              <w:t xml:space="preserve"> a </w:t>
            </w:r>
            <w:proofErr w:type="spellStart"/>
            <w:r w:rsidRPr="003B7DC9">
              <w:rPr>
                <w:rFonts w:ascii="PT Sans" w:eastAsia="Calibri" w:hAnsi="PT Sans" w:cs="Calibri"/>
                <w:sz w:val="20"/>
              </w:rPr>
              <w:t>movie</w:t>
            </w:r>
            <w:proofErr w:type="spellEnd"/>
            <w:r w:rsidR="006D4468">
              <w:rPr>
                <w:rFonts w:ascii="PT Sans" w:eastAsia="Calibri" w:hAnsi="PT Sans" w:cs="Calibri"/>
                <w:sz w:val="20"/>
              </w:rPr>
              <w:t>:</w:t>
            </w:r>
          </w:p>
          <w:p w14:paraId="19560FA4" w14:textId="205099C2" w:rsidR="001846A0" w:rsidRPr="00112077" w:rsidRDefault="003B7DC9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Calibri" w:hAnsi="PT Sans" w:cs="Calibri"/>
                <w:sz w:val="20"/>
              </w:rPr>
              <w:t>https://study.com/academy/lesson/sexism-gender-differences-and-contexts.html</w:t>
            </w:r>
          </w:p>
        </w:tc>
      </w:tr>
      <w:tr w:rsidR="001846A0" w:rsidRPr="005D0864" w14:paraId="5917D8D0" w14:textId="77777777" w:rsidTr="00683DF4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1056634" w14:textId="77777777" w:rsidR="001846A0" w:rsidRPr="005105D1" w:rsidRDefault="001846A0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1413F242" w14:textId="039D57AA" w:rsidR="001846A0" w:rsidRPr="005105D1" w:rsidRDefault="001846A0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6</w:t>
            </w:r>
          </w:p>
        </w:tc>
        <w:tc>
          <w:tcPr>
            <w:tcW w:w="5240" w:type="dxa"/>
          </w:tcPr>
          <w:p w14:paraId="772ECA67" w14:textId="026B3001" w:rsidR="001846A0" w:rsidRPr="005105D1" w:rsidRDefault="003B7DC9" w:rsidP="004B5A4B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After watching the </w:t>
            </w:r>
            <w:r w:rsidR="004B5A4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movie</w:t>
            </w:r>
            <w:r w:rsidRPr="003B7DC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the teacher asks students about their own examples (from travels, other films, books) of different understandings of femininity and masculinity.</w:t>
            </w:r>
          </w:p>
        </w:tc>
      </w:tr>
      <w:tr w:rsidR="001846A0" w:rsidRPr="005D0864" w14:paraId="685FEDE1" w14:textId="77777777" w:rsidTr="003342ED">
        <w:tc>
          <w:tcPr>
            <w:tcW w:w="2972" w:type="dxa"/>
            <w:vMerge w:val="restart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B6D8B9B" w14:textId="08F1B6BD" w:rsidR="001846A0" w:rsidRPr="005105D1" w:rsidRDefault="001846A0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ADDITIONAL MATERIAL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</w:t>
            </w: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6491A08F" w14:textId="3E53999F" w:rsidR="001846A0" w:rsidRDefault="001846A0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1 </w:t>
            </w:r>
            <w:r w:rsidR="009865EE" w:rsidRPr="009865EE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41C9737A" w14:textId="295E7AF2" w:rsidR="001846A0" w:rsidRPr="0049724F" w:rsidRDefault="009865EE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Sex and g</w:t>
            </w:r>
            <w:r w:rsidRPr="009865EE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ender</w:t>
            </w:r>
          </w:p>
        </w:tc>
      </w:tr>
      <w:tr w:rsidR="001846A0" w:rsidRPr="005D0864" w14:paraId="0DDD2F6D" w14:textId="77777777" w:rsidTr="003342ED">
        <w:tc>
          <w:tcPr>
            <w:tcW w:w="2972" w:type="dxa"/>
            <w:vMerge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99B28D7" w14:textId="77777777" w:rsidR="001846A0" w:rsidRPr="001846A0" w:rsidRDefault="001846A0" w:rsidP="001846A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007AAC15" w14:textId="05455AC0" w:rsidR="001846A0" w:rsidRDefault="001846A0" w:rsidP="001846A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2 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D284B49" w14:textId="743BDF4F" w:rsidR="001846A0" w:rsidRPr="001846A0" w:rsidRDefault="009865EE" w:rsidP="001846A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Femininity </w:t>
            </w:r>
            <w:r w:rsidRPr="009865EE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Masculinity</w:t>
            </w:r>
          </w:p>
        </w:tc>
      </w:tr>
    </w:tbl>
    <w:p w14:paraId="1D42FCB2" w14:textId="00D92D9C" w:rsidR="00955227" w:rsidRDefault="00955227" w:rsidP="005D0864">
      <w:pPr>
        <w:rPr>
          <w:rFonts w:ascii="PT Sans" w:hAnsi="PT Sans"/>
        </w:rPr>
      </w:pPr>
    </w:p>
    <w:p w14:paraId="26B75E3D" w14:textId="77777777" w:rsidR="00955227" w:rsidRDefault="00955227">
      <w:pPr>
        <w:rPr>
          <w:rFonts w:ascii="PT Sans" w:hAnsi="PT Sans"/>
        </w:rPr>
      </w:pPr>
      <w:r>
        <w:rPr>
          <w:rFonts w:ascii="PT Sans" w:hAnsi="PT Sans"/>
        </w:rPr>
        <w:br w:type="page"/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955227" w:rsidRPr="00955227" w14:paraId="7AC8C8FB" w14:textId="77777777" w:rsidTr="00544EB4"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</w:tcPr>
          <w:p w14:paraId="14C0F11B" w14:textId="50BB6FAE" w:rsidR="00955227" w:rsidRPr="00955227" w:rsidRDefault="00955227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955227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1</w:t>
            </w:r>
          </w:p>
        </w:tc>
        <w:tc>
          <w:tcPr>
            <w:tcW w:w="6804" w:type="dxa"/>
            <w:tcBorders>
              <w:top w:val="single" w:sz="4" w:space="0" w:color="BADEBB"/>
            </w:tcBorders>
            <w:vAlign w:val="center"/>
          </w:tcPr>
          <w:p w14:paraId="48EE5893" w14:textId="082789A9" w:rsidR="00955227" w:rsidRPr="00955227" w:rsidRDefault="00C26A84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C26A84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SEX AND GENDER</w:t>
            </w:r>
          </w:p>
        </w:tc>
      </w:tr>
      <w:tr w:rsidR="00955227" w:rsidRPr="00955227" w14:paraId="14657723" w14:textId="77777777" w:rsidTr="00544EB4">
        <w:tc>
          <w:tcPr>
            <w:tcW w:w="2972" w:type="dxa"/>
            <w:shd w:val="clear" w:color="auto" w:fill="DDEEDD"/>
          </w:tcPr>
          <w:p w14:paraId="03D32D43" w14:textId="77777777" w:rsidR="00955227" w:rsidRPr="00955227" w:rsidRDefault="00955227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95522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INTRODUCTION</w:t>
            </w:r>
          </w:p>
        </w:tc>
        <w:tc>
          <w:tcPr>
            <w:tcW w:w="6804" w:type="dxa"/>
            <w:vAlign w:val="center"/>
          </w:tcPr>
          <w:p w14:paraId="2E13FA95" w14:textId="77777777" w:rsidR="00C26A84" w:rsidRPr="00C26A84" w:rsidRDefault="00C26A84" w:rsidP="00C26A84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26A8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teacher asks you to participate in a mini-survey. Consecutively, he asks three questions:</w:t>
            </w:r>
          </w:p>
          <w:p w14:paraId="4F80F135" w14:textId="17334619" w:rsidR="00C26A84" w:rsidRPr="00C26A84" w:rsidRDefault="00C26A84" w:rsidP="00C26A84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26A8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what features does a woman have</w:t>
            </w:r>
            <w:r w:rsidR="00985A5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?</w:t>
            </w:r>
          </w:p>
          <w:p w14:paraId="20B2583F" w14:textId="2514D94B" w:rsidR="00C26A84" w:rsidRPr="00C26A84" w:rsidRDefault="00C26A84" w:rsidP="00C26A84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26A8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what features does a man have</w:t>
            </w:r>
            <w:r w:rsidR="00985A5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?</w:t>
            </w:r>
          </w:p>
          <w:p w14:paraId="74F02221" w14:textId="77777777" w:rsidR="00C26A84" w:rsidRPr="00C26A84" w:rsidRDefault="00C26A84" w:rsidP="00C26A84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26A8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what features does man have?</w:t>
            </w:r>
          </w:p>
          <w:p w14:paraId="3B5A4380" w14:textId="77777777" w:rsidR="00C26A84" w:rsidRPr="00C26A84" w:rsidRDefault="00C26A84" w:rsidP="00C26A84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26A8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Students enter three answers each on the </w:t>
            </w:r>
            <w:proofErr w:type="spellStart"/>
            <w:r w:rsidRPr="00C26A8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mentimeter</w:t>
            </w:r>
            <w:proofErr w:type="spellEnd"/>
            <w:r w:rsidRPr="00C26A8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form.</w:t>
            </w:r>
          </w:p>
          <w:p w14:paraId="503ECDAE" w14:textId="2493E6FB" w:rsidR="00955227" w:rsidRPr="00955227" w:rsidRDefault="00C26A84" w:rsidP="00C26A84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26A84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After completing the task, the teacher shows the results of the whole group and invites them to a focused discussion.</w:t>
            </w:r>
          </w:p>
        </w:tc>
      </w:tr>
      <w:tr w:rsidR="00955227" w:rsidRPr="00955227" w14:paraId="51329527" w14:textId="77777777" w:rsidTr="00544EB4">
        <w:tc>
          <w:tcPr>
            <w:tcW w:w="9776" w:type="dxa"/>
            <w:gridSpan w:val="2"/>
            <w:tcBorders>
              <w:bottom w:val="nil"/>
            </w:tcBorders>
            <w:shd w:val="clear" w:color="auto" w:fill="auto"/>
          </w:tcPr>
          <w:p w14:paraId="139834E9" w14:textId="4739A6E7" w:rsidR="00955227" w:rsidRPr="00955227" w:rsidRDefault="00163FA9" w:rsidP="00985A51">
            <w:pPr>
              <w:spacing w:before="240" w:after="240" w:line="240" w:lineRule="auto"/>
              <w:jc w:val="center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F868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9C4BD72" wp14:editId="5BA46381">
                  <wp:extent cx="4219575" cy="2114232"/>
                  <wp:effectExtent l="0" t="0" r="0" b="63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9247" t="2093" r="13436" b="4980"/>
                          <a:stretch/>
                        </pic:blipFill>
                        <pic:spPr bwMode="auto">
                          <a:xfrm>
                            <a:off x="0" y="0"/>
                            <a:ext cx="4223388" cy="2116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227" w:rsidRPr="00955227" w14:paraId="613F00DC" w14:textId="77777777" w:rsidTr="00544EB4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261E66B" w14:textId="52A2CFB6" w:rsidR="00955227" w:rsidRPr="00163FA9" w:rsidRDefault="00955227" w:rsidP="00163FA9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95522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TASK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6287131F" w14:textId="77777777" w:rsidR="00163FA9" w:rsidRPr="00163FA9" w:rsidRDefault="00163FA9" w:rsidP="00163FA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Suggested questions:</w:t>
            </w:r>
          </w:p>
          <w:p w14:paraId="72F57E3A" w14:textId="13823499" w:rsidR="00163FA9" w:rsidRPr="00163FA9" w:rsidRDefault="00163FA9" w:rsidP="00163FA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Are there featu</w:t>
            </w:r>
            <w:r w:rsidR="00985A5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res common to a woman and a man?</w:t>
            </w:r>
            <w:r w:rsidRP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If so, what are they?</w:t>
            </w:r>
          </w:p>
          <w:p w14:paraId="4EF85B79" w14:textId="77777777" w:rsidR="00163FA9" w:rsidRPr="00163FA9" w:rsidRDefault="00163FA9" w:rsidP="00163FA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Are there features common to a woman and a human? If so, what are they?</w:t>
            </w:r>
          </w:p>
          <w:p w14:paraId="60D18743" w14:textId="28DA1A15" w:rsidR="00955227" w:rsidRPr="00955227" w:rsidRDefault="00163FA9" w:rsidP="00163FA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Are there common features between a man and a human? If so, what are they?</w:t>
            </w:r>
          </w:p>
        </w:tc>
      </w:tr>
    </w:tbl>
    <w:p w14:paraId="1F61AA91" w14:textId="1C201148" w:rsidR="000B4609" w:rsidRDefault="000B4609" w:rsidP="005D0864">
      <w:pPr>
        <w:rPr>
          <w:rFonts w:ascii="PT Sans" w:hAnsi="PT Sans"/>
        </w:rPr>
      </w:pPr>
    </w:p>
    <w:p w14:paraId="1543AD2F" w14:textId="77777777" w:rsidR="000B4609" w:rsidRDefault="000B4609">
      <w:pPr>
        <w:rPr>
          <w:rFonts w:ascii="PT Sans" w:hAnsi="PT Sans"/>
        </w:rPr>
      </w:pPr>
      <w:r>
        <w:rPr>
          <w:rFonts w:ascii="PT Sans" w:hAnsi="PT Sans"/>
        </w:rPr>
        <w:br w:type="page"/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0B4609" w:rsidRPr="000B4609" w14:paraId="7800C7CC" w14:textId="77777777" w:rsidTr="00544EB4"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</w:tcPr>
          <w:p w14:paraId="4976C7A8" w14:textId="561911E6" w:rsidR="000B4609" w:rsidRPr="000B4609" w:rsidRDefault="000B4609" w:rsidP="000B4609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0B4609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2</w:t>
            </w:r>
          </w:p>
        </w:tc>
        <w:tc>
          <w:tcPr>
            <w:tcW w:w="6804" w:type="dxa"/>
            <w:tcBorders>
              <w:top w:val="single" w:sz="4" w:space="0" w:color="BADEBB"/>
            </w:tcBorders>
            <w:vAlign w:val="center"/>
          </w:tcPr>
          <w:p w14:paraId="6CD66580" w14:textId="653B6658" w:rsidR="000B4609" w:rsidRPr="000B4609" w:rsidRDefault="00163FA9" w:rsidP="000B4609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FEMININITY </w:t>
            </w:r>
            <w:r w:rsidRPr="00163FA9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MASCULINITY</w:t>
            </w:r>
          </w:p>
        </w:tc>
      </w:tr>
      <w:tr w:rsidR="000B4609" w:rsidRPr="000B4609" w14:paraId="4F6667D5" w14:textId="77777777" w:rsidTr="00985A51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50FDD751" w14:textId="6532FF85" w:rsidR="000B4609" w:rsidRPr="000B4609" w:rsidRDefault="00352175" w:rsidP="000B4609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TASK</w:t>
            </w:r>
          </w:p>
        </w:tc>
        <w:tc>
          <w:tcPr>
            <w:tcW w:w="6804" w:type="dxa"/>
            <w:tcBorders>
              <w:bottom w:val="single" w:sz="4" w:space="0" w:color="BADEBB"/>
            </w:tcBorders>
            <w:vAlign w:val="center"/>
          </w:tcPr>
          <w:p w14:paraId="123D294F" w14:textId="6711DE0C" w:rsidR="000B4609" w:rsidRPr="000B4609" w:rsidRDefault="00163FA9" w:rsidP="00B73726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First step: read the text below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:</w:t>
            </w:r>
          </w:p>
        </w:tc>
      </w:tr>
      <w:tr w:rsidR="000B4609" w:rsidRPr="000B4609" w14:paraId="69F486EB" w14:textId="77777777" w:rsidTr="00985A51">
        <w:tc>
          <w:tcPr>
            <w:tcW w:w="9776" w:type="dxa"/>
            <w:gridSpan w:val="2"/>
            <w:tcBorders>
              <w:top w:val="single" w:sz="4" w:space="0" w:color="BADEBB"/>
              <w:bottom w:val="nil"/>
            </w:tcBorders>
            <w:shd w:val="clear" w:color="auto" w:fill="auto"/>
          </w:tcPr>
          <w:p w14:paraId="26AA2FB2" w14:textId="76E9218E" w:rsidR="000B4609" w:rsidRPr="000B4609" w:rsidRDefault="00163FA9" w:rsidP="000B4609">
            <w:pPr>
              <w:spacing w:before="120" w:after="120" w:line="240" w:lineRule="auto"/>
              <w:jc w:val="center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7663F8">
              <w:rPr>
                <w:b/>
                <w:bCs/>
                <w:noProof/>
                <w:lang w:eastAsia="pl-PL"/>
              </w:rPr>
              <w:drawing>
                <wp:inline distT="0" distB="0" distL="0" distR="0" wp14:anchorId="68B92FA8" wp14:editId="4C0BBA79">
                  <wp:extent cx="5425440" cy="5471160"/>
                  <wp:effectExtent l="0" t="0" r="381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6160"/>
                          <a:stretch/>
                        </pic:blipFill>
                        <pic:spPr bwMode="auto">
                          <a:xfrm>
                            <a:off x="0" y="0"/>
                            <a:ext cx="5434957" cy="5480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FA9" w:rsidRPr="000B4609" w14:paraId="42EE3B66" w14:textId="77777777" w:rsidTr="00985A51">
        <w:tc>
          <w:tcPr>
            <w:tcW w:w="9776" w:type="dxa"/>
            <w:gridSpan w:val="2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65364256" w14:textId="77777777" w:rsidR="00163FA9" w:rsidRPr="00163FA9" w:rsidRDefault="00163FA9" w:rsidP="00B73726">
            <w:pPr>
              <w:spacing w:before="120" w:after="120" w:line="240" w:lineRule="auto"/>
              <w:ind w:left="1026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Justify your assessment:</w:t>
            </w:r>
          </w:p>
          <w:p w14:paraId="6D9BD2A7" w14:textId="04D61BC6" w:rsidR="00163FA9" w:rsidRPr="00163FA9" w:rsidRDefault="00163FA9" w:rsidP="00B73726">
            <w:pPr>
              <w:spacing w:before="120" w:after="120" w:line="240" w:lineRule="auto"/>
              <w:ind w:left="1026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Adam</w:t>
            </w:r>
            <w:r w:rsid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r w:rsidRP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</w:t>
            </w:r>
            <w:r w:rsid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……………………………..</w:t>
            </w:r>
          </w:p>
          <w:p w14:paraId="0DED42B6" w14:textId="60C1A7B2" w:rsidR="00163FA9" w:rsidRPr="00163FA9" w:rsidRDefault="00163FA9" w:rsidP="00B73726">
            <w:pPr>
              <w:spacing w:before="120" w:after="120" w:line="240" w:lineRule="auto"/>
              <w:ind w:left="1026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Eva</w:t>
            </w:r>
            <w:r w:rsid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r w:rsidRP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</w:t>
            </w:r>
            <w:r w:rsid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……………………………...</w:t>
            </w:r>
          </w:p>
          <w:p w14:paraId="62250546" w14:textId="7FE088A7" w:rsidR="00163FA9" w:rsidRPr="00163FA9" w:rsidRDefault="00163FA9" w:rsidP="00B73726">
            <w:pPr>
              <w:spacing w:before="120" w:after="120" w:line="240" w:lineRule="auto"/>
              <w:ind w:left="1026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Ann</w:t>
            </w:r>
            <w:r w:rsid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r w:rsidRP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</w:t>
            </w:r>
            <w:r w:rsid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</w:t>
            </w:r>
            <w:r w:rsidRP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</w:t>
            </w:r>
            <w:r w:rsid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……………………………..</w:t>
            </w:r>
          </w:p>
          <w:p w14:paraId="4148415F" w14:textId="11958772" w:rsidR="00163FA9" w:rsidRPr="00163FA9" w:rsidRDefault="00163FA9" w:rsidP="00B73726">
            <w:pPr>
              <w:spacing w:before="120" w:after="120" w:line="240" w:lineRule="auto"/>
              <w:ind w:left="1026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Kate</w:t>
            </w:r>
            <w:r w:rsid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r w:rsidRP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………………………………………………………………………………………</w:t>
            </w:r>
            <w:r w:rsid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……………………………..</w:t>
            </w:r>
            <w:r w:rsidRP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……………………..</w:t>
            </w:r>
          </w:p>
          <w:p w14:paraId="58AEBF50" w14:textId="0D71B200" w:rsidR="00163FA9" w:rsidRPr="000B4609" w:rsidRDefault="00163FA9" w:rsidP="00B73726">
            <w:pPr>
              <w:spacing w:before="120" w:after="120" w:line="240" w:lineRule="auto"/>
              <w:ind w:left="1026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Joann</w:t>
            </w:r>
            <w:r w:rsid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r w:rsidRP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………………………………………………………………………………………</w:t>
            </w:r>
            <w:r w:rsid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……………………………….</w:t>
            </w:r>
            <w:r w:rsidRPr="00163FA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………………….</w:t>
            </w:r>
          </w:p>
        </w:tc>
      </w:tr>
      <w:tr w:rsidR="00B73726" w:rsidRPr="000B4609" w14:paraId="63CFB6E9" w14:textId="77777777" w:rsidTr="00525486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A8A0EFC" w14:textId="0876DD2F" w:rsidR="00B73726" w:rsidRPr="000B4609" w:rsidRDefault="00B73726" w:rsidP="00B73726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2D6DAE98" w14:textId="0B75E8F5" w:rsidR="00B73726" w:rsidRPr="000B4609" w:rsidRDefault="00B73726" w:rsidP="00B73726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Second step: read the text below:</w:t>
            </w:r>
          </w:p>
        </w:tc>
      </w:tr>
      <w:tr w:rsidR="00B73726" w:rsidRPr="000B4609" w14:paraId="78C93DD6" w14:textId="77777777" w:rsidTr="00525486">
        <w:tc>
          <w:tcPr>
            <w:tcW w:w="9776" w:type="dxa"/>
            <w:gridSpan w:val="2"/>
            <w:tcBorders>
              <w:top w:val="single" w:sz="4" w:space="0" w:color="BADEBB"/>
              <w:bottom w:val="nil"/>
            </w:tcBorders>
            <w:shd w:val="clear" w:color="auto" w:fill="auto"/>
          </w:tcPr>
          <w:p w14:paraId="471F513E" w14:textId="77777777" w:rsidR="00B73726" w:rsidRDefault="00B73726" w:rsidP="00B73726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</w:p>
          <w:p w14:paraId="1F57A02D" w14:textId="5E955F35" w:rsidR="00B73726" w:rsidRDefault="00B73726" w:rsidP="00B73726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C7876">
              <w:rPr>
                <w:b/>
                <w:bCs/>
                <w:noProof/>
                <w:lang w:eastAsia="pl-PL"/>
              </w:rPr>
              <w:drawing>
                <wp:inline distT="0" distB="0" distL="0" distR="0" wp14:anchorId="23725284" wp14:editId="4BEA4743">
                  <wp:extent cx="5269336" cy="5654040"/>
                  <wp:effectExtent l="0" t="0" r="7620" b="381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1917" b="3237"/>
                          <a:stretch/>
                        </pic:blipFill>
                        <pic:spPr bwMode="auto">
                          <a:xfrm>
                            <a:off x="0" y="0"/>
                            <a:ext cx="5280859" cy="5666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81A5FA" w14:textId="177C871A" w:rsidR="00B73726" w:rsidRPr="00B73726" w:rsidRDefault="00B73726" w:rsidP="00B73726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</w:p>
        </w:tc>
      </w:tr>
      <w:tr w:rsidR="00B73726" w:rsidRPr="000B4609" w14:paraId="0E88F308" w14:textId="77777777" w:rsidTr="00525486">
        <w:tc>
          <w:tcPr>
            <w:tcW w:w="9776" w:type="dxa"/>
            <w:gridSpan w:val="2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6AD6EE93" w14:textId="77777777" w:rsidR="00B73726" w:rsidRPr="00B73726" w:rsidRDefault="00B73726" w:rsidP="00525486">
            <w:pPr>
              <w:spacing w:before="120" w:after="120" w:line="240" w:lineRule="auto"/>
              <w:ind w:left="1026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Justify your assessment:</w:t>
            </w:r>
          </w:p>
          <w:p w14:paraId="528B7D74" w14:textId="783F693B" w:rsidR="00B73726" w:rsidRPr="00B73726" w:rsidRDefault="00B73726" w:rsidP="00525486">
            <w:pPr>
              <w:spacing w:before="120" w:after="120" w:line="240" w:lineRule="auto"/>
              <w:ind w:left="1026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bigail .....</w:t>
            </w:r>
            <w:r w:rsidRP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……………………………………………………………………………………………………………………………………..</w:t>
            </w:r>
          </w:p>
          <w:p w14:paraId="4C58B550" w14:textId="37E1F6C2" w:rsidR="00B73726" w:rsidRPr="00B73726" w:rsidRDefault="00B73726" w:rsidP="00525486">
            <w:pPr>
              <w:spacing w:before="120" w:after="120" w:line="240" w:lineRule="auto"/>
              <w:ind w:left="1026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Gregory</w:t>
            </w:r>
            <w:r w:rsidRP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..</w:t>
            </w:r>
            <w:r w:rsidRP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……………………………………………………………………………………………………………………………………...</w:t>
            </w:r>
          </w:p>
          <w:p w14:paraId="0230A6AB" w14:textId="3C66550D" w:rsidR="00B73726" w:rsidRPr="00B73726" w:rsidRDefault="00B73726" w:rsidP="00525486">
            <w:pPr>
              <w:spacing w:before="120" w:after="120" w:line="240" w:lineRule="auto"/>
              <w:ind w:left="1026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Sindbad </w:t>
            </w:r>
            <w:r w:rsidRP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..</w:t>
            </w:r>
            <w:r w:rsidRP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…………………………………………………………………………………………………………………………………..</w:t>
            </w:r>
          </w:p>
          <w:p w14:paraId="1F76911D" w14:textId="7D03C88F" w:rsidR="00B73726" w:rsidRPr="00B73726" w:rsidRDefault="00B73726" w:rsidP="00525486">
            <w:pPr>
              <w:spacing w:before="120" w:after="120" w:line="240" w:lineRule="auto"/>
              <w:ind w:left="1026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Slug</w:t>
            </w:r>
            <w:r w:rsidRP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…………………………………………………………………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</w:t>
            </w:r>
            <w:r w:rsidRP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…………………………………………………..……………………..</w:t>
            </w:r>
          </w:p>
          <w:p w14:paraId="726101A4" w14:textId="5F853465" w:rsidR="00B73726" w:rsidRPr="000B4609" w:rsidRDefault="00B73726" w:rsidP="00525486">
            <w:pPr>
              <w:spacing w:before="120" w:after="120" w:line="240" w:lineRule="auto"/>
              <w:ind w:left="1026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Iva</w:t>
            </w:r>
            <w:r w:rsidRP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n …………………………………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...</w:t>
            </w:r>
            <w:r w:rsidRP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…………………………………………………………………………………….………………….</w:t>
            </w:r>
          </w:p>
        </w:tc>
      </w:tr>
      <w:tr w:rsidR="00B73726" w:rsidRPr="000B4609" w14:paraId="63FCD671" w14:textId="77777777" w:rsidTr="00544EB4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3906D7D7" w14:textId="77777777" w:rsidR="00B73726" w:rsidRPr="000B4609" w:rsidRDefault="00B73726" w:rsidP="00B73726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0E547D82" w14:textId="77777777" w:rsidR="00B73726" w:rsidRDefault="00B73726" w:rsidP="00B73726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Third step:</w:t>
            </w:r>
          </w:p>
          <w:p w14:paraId="6A4F94CA" w14:textId="75BCC355" w:rsidR="00B73726" w:rsidRPr="00B73726" w:rsidRDefault="00B73726" w:rsidP="00B73726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Compare the character ratings in the two stories</w:t>
            </w:r>
            <w:r w:rsidR="0052548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</w:t>
            </w:r>
          </w:p>
          <w:p w14:paraId="0A0BF19D" w14:textId="77777777" w:rsidR="00B73726" w:rsidRPr="00B73726" w:rsidRDefault="00B73726" w:rsidP="00B73726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Did changing your character's gender change your behavior?</w:t>
            </w:r>
          </w:p>
          <w:p w14:paraId="3F245AA5" w14:textId="77777777" w:rsidR="00B73726" w:rsidRDefault="00B73726" w:rsidP="00B73726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7372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If so, why?</w:t>
            </w:r>
          </w:p>
          <w:p w14:paraId="56931797" w14:textId="0D17627B" w:rsidR="00B73726" w:rsidRPr="000B4609" w:rsidRDefault="00B73726" w:rsidP="00525486">
            <w:pPr>
              <w:spacing w:before="120" w:after="12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.</w:t>
            </w:r>
          </w:p>
        </w:tc>
      </w:tr>
    </w:tbl>
    <w:p w14:paraId="4C1D53AE" w14:textId="77777777" w:rsidR="00E5412B" w:rsidRPr="005D0864" w:rsidRDefault="00E5412B" w:rsidP="005D0864">
      <w:pPr>
        <w:rPr>
          <w:rFonts w:ascii="PT Sans" w:hAnsi="PT Sans"/>
        </w:rPr>
      </w:pPr>
    </w:p>
    <w:sectPr w:rsidR="00E5412B" w:rsidRPr="005D0864" w:rsidSect="007918AB">
      <w:headerReference w:type="default" r:id="rId11"/>
      <w:footerReference w:type="default" r:id="rId12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B9C4F" w14:textId="77777777" w:rsidR="00332312" w:rsidRDefault="00332312" w:rsidP="005D63CD">
      <w:pPr>
        <w:spacing w:after="0" w:line="240" w:lineRule="auto"/>
      </w:pPr>
      <w:r>
        <w:separator/>
      </w:r>
    </w:p>
  </w:endnote>
  <w:endnote w:type="continuationSeparator" w:id="0">
    <w:p w14:paraId="1E9E09DE" w14:textId="77777777" w:rsidR="00332312" w:rsidRDefault="00332312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 xml:space="preserve">e-mail: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F61B1" w14:textId="77777777" w:rsidR="00332312" w:rsidRDefault="00332312" w:rsidP="005D63CD">
      <w:pPr>
        <w:spacing w:after="0" w:line="240" w:lineRule="auto"/>
      </w:pPr>
      <w:r>
        <w:separator/>
      </w:r>
    </w:p>
  </w:footnote>
  <w:footnote w:type="continuationSeparator" w:id="0">
    <w:p w14:paraId="6E689F0B" w14:textId="77777777" w:rsidR="00332312" w:rsidRDefault="00332312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D5D16"/>
    <w:multiLevelType w:val="hybridMultilevel"/>
    <w:tmpl w:val="9ADEB19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10E2"/>
    <w:rsid w:val="00022A9D"/>
    <w:rsid w:val="00062715"/>
    <w:rsid w:val="000729DF"/>
    <w:rsid w:val="0007517D"/>
    <w:rsid w:val="00091EA6"/>
    <w:rsid w:val="000B4609"/>
    <w:rsid w:val="000C0053"/>
    <w:rsid w:val="000C5ABC"/>
    <w:rsid w:val="000F2C5D"/>
    <w:rsid w:val="00112077"/>
    <w:rsid w:val="00163FA9"/>
    <w:rsid w:val="0017299B"/>
    <w:rsid w:val="00181E29"/>
    <w:rsid w:val="001846A0"/>
    <w:rsid w:val="001902EC"/>
    <w:rsid w:val="001A54FC"/>
    <w:rsid w:val="001B1AC0"/>
    <w:rsid w:val="001C22E5"/>
    <w:rsid w:val="001F2145"/>
    <w:rsid w:val="0020098A"/>
    <w:rsid w:val="00200A27"/>
    <w:rsid w:val="002441EA"/>
    <w:rsid w:val="00252EE9"/>
    <w:rsid w:val="00263EEF"/>
    <w:rsid w:val="0027505E"/>
    <w:rsid w:val="0027681F"/>
    <w:rsid w:val="00287461"/>
    <w:rsid w:val="002A50F6"/>
    <w:rsid w:val="002B3B39"/>
    <w:rsid w:val="002D2F12"/>
    <w:rsid w:val="002D4679"/>
    <w:rsid w:val="002D64F0"/>
    <w:rsid w:val="00304F10"/>
    <w:rsid w:val="00305649"/>
    <w:rsid w:val="0031784D"/>
    <w:rsid w:val="00321B53"/>
    <w:rsid w:val="00332312"/>
    <w:rsid w:val="00332488"/>
    <w:rsid w:val="003342ED"/>
    <w:rsid w:val="00340337"/>
    <w:rsid w:val="00352175"/>
    <w:rsid w:val="00354EEE"/>
    <w:rsid w:val="003A095E"/>
    <w:rsid w:val="003A4630"/>
    <w:rsid w:val="003B4411"/>
    <w:rsid w:val="003B7DC9"/>
    <w:rsid w:val="003D353C"/>
    <w:rsid w:val="003E3BDD"/>
    <w:rsid w:val="003E5ACF"/>
    <w:rsid w:val="00447B8A"/>
    <w:rsid w:val="0049724F"/>
    <w:rsid w:val="004B5A4B"/>
    <w:rsid w:val="004C39A0"/>
    <w:rsid w:val="004E7ABD"/>
    <w:rsid w:val="005105D1"/>
    <w:rsid w:val="00525486"/>
    <w:rsid w:val="00525926"/>
    <w:rsid w:val="00530CAA"/>
    <w:rsid w:val="0053663B"/>
    <w:rsid w:val="00542EF2"/>
    <w:rsid w:val="00557CB8"/>
    <w:rsid w:val="005A269D"/>
    <w:rsid w:val="005B34FE"/>
    <w:rsid w:val="005C24DF"/>
    <w:rsid w:val="005D0864"/>
    <w:rsid w:val="005D63CD"/>
    <w:rsid w:val="005E7B56"/>
    <w:rsid w:val="00683DF4"/>
    <w:rsid w:val="00694D0D"/>
    <w:rsid w:val="006B318B"/>
    <w:rsid w:val="006B3BFD"/>
    <w:rsid w:val="006D4468"/>
    <w:rsid w:val="0070345B"/>
    <w:rsid w:val="00705526"/>
    <w:rsid w:val="007114C0"/>
    <w:rsid w:val="00736CED"/>
    <w:rsid w:val="00740D2F"/>
    <w:rsid w:val="00747C84"/>
    <w:rsid w:val="00753946"/>
    <w:rsid w:val="00753A03"/>
    <w:rsid w:val="00765CD8"/>
    <w:rsid w:val="00773DC7"/>
    <w:rsid w:val="00784AA9"/>
    <w:rsid w:val="007918AB"/>
    <w:rsid w:val="007B1224"/>
    <w:rsid w:val="007F250F"/>
    <w:rsid w:val="00804432"/>
    <w:rsid w:val="00812305"/>
    <w:rsid w:val="00812BCD"/>
    <w:rsid w:val="008310A7"/>
    <w:rsid w:val="008444BB"/>
    <w:rsid w:val="00845B0F"/>
    <w:rsid w:val="008574E5"/>
    <w:rsid w:val="00886073"/>
    <w:rsid w:val="008A3A81"/>
    <w:rsid w:val="008C37F0"/>
    <w:rsid w:val="008D61DA"/>
    <w:rsid w:val="008E4986"/>
    <w:rsid w:val="00916C3A"/>
    <w:rsid w:val="00955227"/>
    <w:rsid w:val="00961048"/>
    <w:rsid w:val="009753D0"/>
    <w:rsid w:val="00985A51"/>
    <w:rsid w:val="009865EE"/>
    <w:rsid w:val="009D0573"/>
    <w:rsid w:val="009D770A"/>
    <w:rsid w:val="00A23F78"/>
    <w:rsid w:val="00A41DB5"/>
    <w:rsid w:val="00A5454F"/>
    <w:rsid w:val="00A65E97"/>
    <w:rsid w:val="00A94C7B"/>
    <w:rsid w:val="00AD1DEF"/>
    <w:rsid w:val="00AE0FC0"/>
    <w:rsid w:val="00AF6E83"/>
    <w:rsid w:val="00B16EC9"/>
    <w:rsid w:val="00B21E12"/>
    <w:rsid w:val="00B73726"/>
    <w:rsid w:val="00B73B67"/>
    <w:rsid w:val="00B81993"/>
    <w:rsid w:val="00B81E77"/>
    <w:rsid w:val="00B945EF"/>
    <w:rsid w:val="00BD546E"/>
    <w:rsid w:val="00C05D16"/>
    <w:rsid w:val="00C26A84"/>
    <w:rsid w:val="00C73435"/>
    <w:rsid w:val="00C74C7D"/>
    <w:rsid w:val="00C76C57"/>
    <w:rsid w:val="00CA3BF5"/>
    <w:rsid w:val="00CD7B85"/>
    <w:rsid w:val="00CF1E8E"/>
    <w:rsid w:val="00D60497"/>
    <w:rsid w:val="00D61394"/>
    <w:rsid w:val="00D65CB7"/>
    <w:rsid w:val="00D66CE5"/>
    <w:rsid w:val="00D91F72"/>
    <w:rsid w:val="00D976F8"/>
    <w:rsid w:val="00DC489F"/>
    <w:rsid w:val="00DE2FDF"/>
    <w:rsid w:val="00DF123B"/>
    <w:rsid w:val="00E30A5A"/>
    <w:rsid w:val="00E5412B"/>
    <w:rsid w:val="00E57DC0"/>
    <w:rsid w:val="00E62CDB"/>
    <w:rsid w:val="00E7441E"/>
    <w:rsid w:val="00EA3288"/>
    <w:rsid w:val="00EA3A8A"/>
    <w:rsid w:val="00ED3B08"/>
    <w:rsid w:val="00EE380D"/>
    <w:rsid w:val="00EF49CE"/>
    <w:rsid w:val="00F1351F"/>
    <w:rsid w:val="00F443BF"/>
    <w:rsid w:val="00F51209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tif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EF858-A7DF-41A2-BFD0-98CD9512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21</cp:revision>
  <dcterms:created xsi:type="dcterms:W3CDTF">2023-11-21T13:28:00Z</dcterms:created>
  <dcterms:modified xsi:type="dcterms:W3CDTF">2023-12-06T23:54:00Z</dcterms:modified>
</cp:coreProperties>
</file>