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028C" w14:textId="50A2271B" w:rsidR="00D34EA1" w:rsidRPr="00CA1350" w:rsidRDefault="00101E2C" w:rsidP="00101E2C">
      <w:pPr>
        <w:jc w:val="center"/>
        <w:rPr>
          <w:b/>
          <w:bCs/>
          <w:lang w:val="en-GB"/>
        </w:rPr>
      </w:pPr>
      <w:r w:rsidRPr="00CA1350">
        <w:rPr>
          <w:b/>
          <w:bCs/>
          <w:lang w:val="en-GB"/>
        </w:rPr>
        <w:t>Computer-assisted translation</w:t>
      </w:r>
    </w:p>
    <w:p w14:paraId="10C748F7" w14:textId="4F55B326" w:rsidR="00101E2C" w:rsidRPr="00CA1350" w:rsidRDefault="00101E2C" w:rsidP="00101E2C">
      <w:pPr>
        <w:jc w:val="center"/>
        <w:rPr>
          <w:lang w:val="en-GB"/>
        </w:rPr>
      </w:pPr>
      <w:r w:rsidRPr="00CA1350">
        <w:rPr>
          <w:lang w:val="en-GB"/>
        </w:rPr>
        <w:t>Course scenario</w:t>
      </w:r>
    </w:p>
    <w:p w14:paraId="29687671" w14:textId="77777777" w:rsidR="00AC0A11" w:rsidRPr="00417640" w:rsidRDefault="00AC0A11" w:rsidP="00AC0A11">
      <w:pPr>
        <w:pStyle w:val="Heading1"/>
      </w:pPr>
      <w:r w:rsidRPr="00417640">
        <w:t>CLASS 9</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AC0A11" w:rsidRPr="00417640" w14:paraId="5A35CBAA" w14:textId="77777777" w:rsidTr="00FE7C46">
        <w:trPr>
          <w:trHeight w:val="700"/>
        </w:trPr>
        <w:tc>
          <w:tcPr>
            <w:tcW w:w="1980" w:type="dxa"/>
            <w:shd w:val="clear" w:color="auto" w:fill="D9D9D9"/>
            <w:vAlign w:val="center"/>
          </w:tcPr>
          <w:p w14:paraId="27949D73" w14:textId="77777777" w:rsidR="00AC0A11" w:rsidRPr="00417640" w:rsidRDefault="00AC0A11" w:rsidP="00FE7C46">
            <w:pPr>
              <w:rPr>
                <w:b/>
                <w:sz w:val="20"/>
                <w:szCs w:val="20"/>
                <w:lang w:val="en-GB"/>
              </w:rPr>
            </w:pPr>
            <w:r w:rsidRPr="00417640">
              <w:rPr>
                <w:b/>
                <w:sz w:val="20"/>
                <w:szCs w:val="20"/>
                <w:lang w:val="en-GB"/>
              </w:rPr>
              <w:t>TOPIC</w:t>
            </w:r>
          </w:p>
        </w:tc>
        <w:tc>
          <w:tcPr>
            <w:tcW w:w="7161" w:type="dxa"/>
            <w:gridSpan w:val="2"/>
            <w:vAlign w:val="center"/>
          </w:tcPr>
          <w:p w14:paraId="0B691ACC" w14:textId="77777777" w:rsidR="00AC0A11" w:rsidRPr="00417640" w:rsidRDefault="00AC0A11" w:rsidP="00FE7C46">
            <w:pPr>
              <w:jc w:val="both"/>
              <w:rPr>
                <w:rFonts w:eastAsia="Calibri"/>
                <w:lang w:val="en-GB"/>
              </w:rPr>
            </w:pPr>
            <w:r>
              <w:rPr>
                <w:rFonts w:eastAsia="Times New Roman" w:cstheme="minorHAnsi"/>
                <w:sz w:val="24"/>
                <w:szCs w:val="24"/>
                <w:lang w:val="en-GB"/>
              </w:rPr>
              <w:t>Terminology Management Systems (Part 2)</w:t>
            </w:r>
          </w:p>
        </w:tc>
      </w:tr>
      <w:tr w:rsidR="00AC0A11" w:rsidRPr="00417640" w14:paraId="5D2CF7DF" w14:textId="77777777" w:rsidTr="00FE7C46">
        <w:trPr>
          <w:trHeight w:val="700"/>
        </w:trPr>
        <w:tc>
          <w:tcPr>
            <w:tcW w:w="1980" w:type="dxa"/>
            <w:shd w:val="clear" w:color="auto" w:fill="D9D9D9"/>
            <w:vAlign w:val="center"/>
          </w:tcPr>
          <w:p w14:paraId="5CD32481" w14:textId="77777777" w:rsidR="00AC0A11" w:rsidRPr="00417640" w:rsidRDefault="00AC0A11" w:rsidP="00FE7C46">
            <w:pPr>
              <w:rPr>
                <w:b/>
                <w:sz w:val="20"/>
                <w:szCs w:val="20"/>
                <w:lang w:val="en-GB"/>
              </w:rPr>
            </w:pPr>
            <w:r w:rsidRPr="00417640">
              <w:rPr>
                <w:b/>
                <w:sz w:val="20"/>
                <w:szCs w:val="20"/>
                <w:lang w:val="en-GB"/>
              </w:rPr>
              <w:t>LEARNING CONTENT - DETAILED CHARACTERISTICS</w:t>
            </w:r>
          </w:p>
        </w:tc>
        <w:tc>
          <w:tcPr>
            <w:tcW w:w="7161" w:type="dxa"/>
            <w:gridSpan w:val="2"/>
            <w:vAlign w:val="center"/>
          </w:tcPr>
          <w:p w14:paraId="2B2C4A59" w14:textId="77777777" w:rsidR="00AC0A11" w:rsidRPr="00417640" w:rsidRDefault="00AC0A11" w:rsidP="00FE7C46">
            <w:pPr>
              <w:jc w:val="both"/>
              <w:rPr>
                <w:rFonts w:eastAsia="Calibri"/>
                <w:lang w:val="en-GB"/>
              </w:rPr>
            </w:pPr>
            <w:r>
              <w:rPr>
                <w:rFonts w:eastAsia="Calibri"/>
                <w:lang w:val="en-GB"/>
              </w:rPr>
              <w:t>Topics to be covered: Automatic Term Extraction, Noise and silence, Term extraction methods, Structure of terms, Terms according to length, Statistical term extraction methods, Machine learning systems, Practical task</w:t>
            </w:r>
          </w:p>
        </w:tc>
      </w:tr>
      <w:tr w:rsidR="00AC0A11" w:rsidRPr="00417640" w14:paraId="62E2FF49" w14:textId="77777777" w:rsidTr="00FE7C46">
        <w:trPr>
          <w:trHeight w:val="700"/>
        </w:trPr>
        <w:tc>
          <w:tcPr>
            <w:tcW w:w="1980" w:type="dxa"/>
            <w:shd w:val="clear" w:color="auto" w:fill="D9D9D9"/>
            <w:vAlign w:val="center"/>
          </w:tcPr>
          <w:p w14:paraId="212E010D" w14:textId="77777777" w:rsidR="00AC0A11" w:rsidRPr="00417640" w:rsidRDefault="00AC0A11" w:rsidP="00FE7C46">
            <w:pPr>
              <w:rPr>
                <w:b/>
                <w:sz w:val="20"/>
                <w:szCs w:val="20"/>
                <w:lang w:val="en-GB"/>
              </w:rPr>
            </w:pPr>
            <w:r w:rsidRPr="00417640">
              <w:rPr>
                <w:b/>
                <w:sz w:val="20"/>
                <w:szCs w:val="20"/>
                <w:lang w:val="en-GB"/>
              </w:rPr>
              <w:t>KEY WORDS</w:t>
            </w:r>
          </w:p>
        </w:tc>
        <w:tc>
          <w:tcPr>
            <w:tcW w:w="7161" w:type="dxa"/>
            <w:gridSpan w:val="2"/>
            <w:vAlign w:val="center"/>
          </w:tcPr>
          <w:p w14:paraId="7CEB1DCB" w14:textId="77777777" w:rsidR="00AC0A11" w:rsidRPr="00417640" w:rsidRDefault="00AC0A11" w:rsidP="00FE7C46">
            <w:pPr>
              <w:rPr>
                <w:rFonts w:eastAsia="Calibri"/>
                <w:lang w:val="en-GB"/>
              </w:rPr>
            </w:pPr>
            <w:r>
              <w:rPr>
                <w:rFonts w:eastAsia="Calibri"/>
                <w:lang w:val="en-GB"/>
              </w:rPr>
              <w:t>automatic term extraction, statistical term extraction, machine learning term extraction</w:t>
            </w:r>
          </w:p>
        </w:tc>
      </w:tr>
      <w:tr w:rsidR="00AC0A11" w:rsidRPr="00417640" w14:paraId="220C7749" w14:textId="77777777" w:rsidTr="00FE7C46">
        <w:trPr>
          <w:trHeight w:val="700"/>
        </w:trPr>
        <w:tc>
          <w:tcPr>
            <w:tcW w:w="1980" w:type="dxa"/>
            <w:shd w:val="clear" w:color="auto" w:fill="D9D9D9"/>
            <w:vAlign w:val="center"/>
          </w:tcPr>
          <w:p w14:paraId="39688E2E" w14:textId="77777777" w:rsidR="00AC0A11" w:rsidRPr="00417640" w:rsidRDefault="00AC0A11" w:rsidP="00FE7C46">
            <w:pPr>
              <w:rPr>
                <w:b/>
                <w:sz w:val="20"/>
                <w:szCs w:val="20"/>
                <w:lang w:val="en-GB"/>
              </w:rPr>
            </w:pPr>
            <w:r w:rsidRPr="00417640">
              <w:rPr>
                <w:b/>
                <w:sz w:val="20"/>
                <w:szCs w:val="20"/>
                <w:lang w:val="en-GB"/>
              </w:rPr>
              <w:t>SUGGESTED TOOLS</w:t>
            </w:r>
          </w:p>
        </w:tc>
        <w:tc>
          <w:tcPr>
            <w:tcW w:w="7161" w:type="dxa"/>
            <w:gridSpan w:val="2"/>
            <w:vAlign w:val="center"/>
          </w:tcPr>
          <w:p w14:paraId="7B233B72" w14:textId="77777777" w:rsidR="00AC0A11" w:rsidRDefault="00AC0A11" w:rsidP="00FE7C46">
            <w:pPr>
              <w:rPr>
                <w:rFonts w:eastAsia="Calibri"/>
                <w:lang w:val="en-GB"/>
              </w:rPr>
            </w:pPr>
            <w:r>
              <w:rPr>
                <w:rFonts w:eastAsia="Calibri"/>
                <w:lang w:val="en-GB"/>
              </w:rPr>
              <w:t>MS PowerPoint / Canvas (or similar)</w:t>
            </w:r>
          </w:p>
          <w:p w14:paraId="11AC8239" w14:textId="77777777" w:rsidR="00AC0A11" w:rsidRPr="00417640" w:rsidRDefault="00AC0A11" w:rsidP="00FE7C46">
            <w:pPr>
              <w:rPr>
                <w:rFonts w:eastAsia="Calibri"/>
                <w:lang w:val="en-GB"/>
              </w:rPr>
            </w:pPr>
            <w:r>
              <w:rPr>
                <w:rFonts w:eastAsia="Calibri"/>
                <w:lang w:val="en-GB"/>
              </w:rPr>
              <w:t>Automatic term extraction tools (e. g. SDL Trados Extract or similar)</w:t>
            </w:r>
          </w:p>
        </w:tc>
      </w:tr>
      <w:tr w:rsidR="00AC0A11" w:rsidRPr="00417640" w14:paraId="17D06F30" w14:textId="77777777" w:rsidTr="00FE7C46">
        <w:trPr>
          <w:trHeight w:val="700"/>
        </w:trPr>
        <w:tc>
          <w:tcPr>
            <w:tcW w:w="1980" w:type="dxa"/>
            <w:shd w:val="clear" w:color="auto" w:fill="D9D9D9"/>
            <w:vAlign w:val="center"/>
          </w:tcPr>
          <w:p w14:paraId="5348F64C" w14:textId="77777777" w:rsidR="00AC0A11" w:rsidRPr="00417640" w:rsidRDefault="00AC0A11" w:rsidP="00FE7C46">
            <w:pPr>
              <w:rPr>
                <w:b/>
                <w:sz w:val="20"/>
                <w:szCs w:val="20"/>
                <w:lang w:val="en-GB"/>
              </w:rPr>
            </w:pPr>
            <w:r w:rsidRPr="00417640">
              <w:rPr>
                <w:b/>
                <w:sz w:val="20"/>
                <w:szCs w:val="20"/>
                <w:lang w:val="en-GB"/>
              </w:rPr>
              <w:t>TIPS / METHODOLOGICAL REMARKS</w:t>
            </w:r>
          </w:p>
          <w:p w14:paraId="311DA617" w14:textId="77777777" w:rsidR="00AC0A11" w:rsidRPr="00417640" w:rsidRDefault="00AC0A11" w:rsidP="00FE7C46">
            <w:pPr>
              <w:rPr>
                <w:b/>
                <w:sz w:val="20"/>
                <w:szCs w:val="20"/>
                <w:lang w:val="en-GB"/>
              </w:rPr>
            </w:pPr>
            <w:r w:rsidRPr="00417640">
              <w:rPr>
                <w:b/>
                <w:sz w:val="20"/>
                <w:szCs w:val="20"/>
                <w:lang w:val="en-GB"/>
              </w:rPr>
              <w:t>(if applicable)</w:t>
            </w:r>
          </w:p>
        </w:tc>
        <w:tc>
          <w:tcPr>
            <w:tcW w:w="7161" w:type="dxa"/>
            <w:gridSpan w:val="2"/>
            <w:vAlign w:val="center"/>
          </w:tcPr>
          <w:p w14:paraId="59798A15" w14:textId="77777777" w:rsidR="00AC0A11" w:rsidRDefault="00AC0A11" w:rsidP="00AC0A11">
            <w:pPr>
              <w:pStyle w:val="ListParagraph"/>
              <w:numPr>
                <w:ilvl w:val="0"/>
                <w:numId w:val="8"/>
              </w:numPr>
              <w:spacing w:after="0" w:line="240" w:lineRule="auto"/>
              <w:rPr>
                <w:rFonts w:eastAsia="Calibri"/>
                <w:lang w:val="en-GB"/>
              </w:rPr>
            </w:pPr>
            <w:r>
              <w:rPr>
                <w:rFonts w:eastAsia="Calibri"/>
                <w:lang w:val="en-GB"/>
              </w:rPr>
              <w:t>This class is the continuation of the 1</w:t>
            </w:r>
            <w:r w:rsidRPr="0090241F">
              <w:rPr>
                <w:rFonts w:eastAsia="Calibri"/>
                <w:vertAlign w:val="superscript"/>
                <w:lang w:val="en-GB"/>
              </w:rPr>
              <w:t>st</w:t>
            </w:r>
            <w:r>
              <w:rPr>
                <w:rFonts w:eastAsia="Calibri"/>
                <w:lang w:val="en-GB"/>
              </w:rPr>
              <w:t xml:space="preserve"> class on terminology management systems, thus some things that could not be covered during the 1</w:t>
            </w:r>
            <w:r w:rsidRPr="00C1430D">
              <w:rPr>
                <w:rFonts w:eastAsia="Calibri"/>
                <w:vertAlign w:val="superscript"/>
                <w:lang w:val="en-GB"/>
              </w:rPr>
              <w:t>st</w:t>
            </w:r>
            <w:r>
              <w:rPr>
                <w:rFonts w:eastAsia="Calibri"/>
                <w:lang w:val="en-GB"/>
              </w:rPr>
              <w:t xml:space="preserve"> class could be covered in this class.</w:t>
            </w:r>
          </w:p>
          <w:p w14:paraId="26B33DA5" w14:textId="77777777" w:rsidR="00AC0A11" w:rsidRDefault="00AC0A11" w:rsidP="00AC0A11">
            <w:pPr>
              <w:pStyle w:val="ListParagraph"/>
              <w:numPr>
                <w:ilvl w:val="0"/>
                <w:numId w:val="8"/>
              </w:numPr>
              <w:spacing w:after="0" w:line="240" w:lineRule="auto"/>
              <w:rPr>
                <w:rFonts w:eastAsia="Calibri"/>
                <w:lang w:val="en-GB"/>
              </w:rPr>
            </w:pPr>
            <w:r>
              <w:rPr>
                <w:rFonts w:eastAsia="Calibri"/>
                <w:lang w:val="en-GB"/>
              </w:rPr>
              <w:t>The class will focus on automatic terminology extraction methods and tools,</w:t>
            </w:r>
          </w:p>
          <w:p w14:paraId="455099A4" w14:textId="77777777" w:rsidR="00AC0A11" w:rsidRDefault="00AC0A11" w:rsidP="00AC0A11">
            <w:pPr>
              <w:pStyle w:val="ListParagraph"/>
              <w:numPr>
                <w:ilvl w:val="0"/>
                <w:numId w:val="8"/>
              </w:numPr>
              <w:spacing w:after="0" w:line="240" w:lineRule="auto"/>
              <w:rPr>
                <w:rFonts w:eastAsia="Calibri"/>
                <w:lang w:val="en-GB"/>
              </w:rPr>
            </w:pPr>
            <w:r>
              <w:rPr>
                <w:rFonts w:eastAsia="Calibri"/>
                <w:lang w:val="en-GB"/>
              </w:rPr>
              <w:t xml:space="preserve">Examples and terms need to be selected according to students’ language knowledge or specialisation of (e.g. English-German, </w:t>
            </w:r>
            <w:proofErr w:type="gramStart"/>
            <w:r>
              <w:rPr>
                <w:rFonts w:eastAsia="Calibri"/>
                <w:lang w:val="en-GB"/>
              </w:rPr>
              <w:t>Spanish-English</w:t>
            </w:r>
            <w:proofErr w:type="gramEnd"/>
            <w:r>
              <w:rPr>
                <w:rFonts w:eastAsia="Calibri"/>
                <w:lang w:val="en-GB"/>
              </w:rPr>
              <w:t>, law).</w:t>
            </w:r>
          </w:p>
          <w:p w14:paraId="4022F2FB" w14:textId="77777777" w:rsidR="00AC0A11" w:rsidRPr="00EE38BC" w:rsidRDefault="00AC0A11" w:rsidP="00AC0A11">
            <w:pPr>
              <w:pStyle w:val="ListParagraph"/>
              <w:numPr>
                <w:ilvl w:val="0"/>
                <w:numId w:val="8"/>
              </w:numPr>
              <w:spacing w:after="0" w:line="240" w:lineRule="auto"/>
              <w:rPr>
                <w:rFonts w:eastAsia="Calibri"/>
                <w:lang w:val="en-GB"/>
              </w:rPr>
            </w:pPr>
            <w:r w:rsidRPr="006D17EA">
              <w:rPr>
                <w:rFonts w:eastAsia="Calibri"/>
                <w:lang w:val="en-GB"/>
              </w:rPr>
              <w:t>Minimum CEFR Level required: B1 (Reading, Writing, Listening and Speaking).</w:t>
            </w:r>
          </w:p>
        </w:tc>
      </w:tr>
      <w:tr w:rsidR="00AC0A11" w:rsidRPr="00417640" w14:paraId="00FBEF57" w14:textId="77777777" w:rsidTr="00FE7C46">
        <w:trPr>
          <w:trHeight w:val="416"/>
        </w:trPr>
        <w:tc>
          <w:tcPr>
            <w:tcW w:w="1980" w:type="dxa"/>
            <w:vMerge w:val="restart"/>
            <w:shd w:val="clear" w:color="auto" w:fill="D9D9D9"/>
            <w:vAlign w:val="center"/>
          </w:tcPr>
          <w:p w14:paraId="32463C69" w14:textId="77777777" w:rsidR="00AC0A11" w:rsidRPr="00417640" w:rsidRDefault="00AC0A11" w:rsidP="00FE7C46">
            <w:pPr>
              <w:rPr>
                <w:b/>
                <w:lang w:val="en-GB"/>
              </w:rPr>
            </w:pPr>
            <w:r w:rsidRPr="00417640">
              <w:rPr>
                <w:b/>
                <w:lang w:val="en-GB"/>
              </w:rPr>
              <w:t>IMPLEMENTATION OF THE CLASSES</w:t>
            </w:r>
          </w:p>
        </w:tc>
        <w:tc>
          <w:tcPr>
            <w:tcW w:w="1842" w:type="dxa"/>
            <w:shd w:val="clear" w:color="auto" w:fill="D9D9D9"/>
            <w:vAlign w:val="center"/>
          </w:tcPr>
          <w:p w14:paraId="4B8855EB" w14:textId="77777777" w:rsidR="00AC0A11" w:rsidRPr="00CF0C5A" w:rsidRDefault="00AC0A11" w:rsidP="00FE7C46">
            <w:pPr>
              <w:rPr>
                <w:b/>
                <w:lang w:val="en-GB"/>
              </w:rPr>
            </w:pPr>
            <w:r w:rsidRPr="00CF0C5A">
              <w:rPr>
                <w:b/>
                <w:lang w:val="en-GB"/>
              </w:rPr>
              <w:t>STEP 1</w:t>
            </w:r>
          </w:p>
        </w:tc>
        <w:tc>
          <w:tcPr>
            <w:tcW w:w="5319" w:type="dxa"/>
            <w:vAlign w:val="center"/>
          </w:tcPr>
          <w:p w14:paraId="4855070A" w14:textId="77777777" w:rsidR="00AC0A11" w:rsidRPr="00417640" w:rsidRDefault="00AC0A11" w:rsidP="00FE7C46">
            <w:pPr>
              <w:jc w:val="both"/>
              <w:rPr>
                <w:rFonts w:eastAsia="Calibri"/>
                <w:lang w:val="en-GB"/>
              </w:rPr>
            </w:pPr>
            <w:r>
              <w:rPr>
                <w:lang w:val="en-GB"/>
              </w:rPr>
              <w:t>Give a s</w:t>
            </w:r>
            <w:r w:rsidRPr="00563D17">
              <w:rPr>
                <w:lang w:val="en-GB"/>
              </w:rPr>
              <w:t xml:space="preserve">elf-assessment quiz from </w:t>
            </w:r>
            <w:r>
              <w:rPr>
                <w:lang w:val="en-GB"/>
              </w:rPr>
              <w:t xml:space="preserve">the </w:t>
            </w:r>
            <w:r w:rsidRPr="00563D17">
              <w:rPr>
                <w:lang w:val="en-GB"/>
              </w:rPr>
              <w:t xml:space="preserve">previous </w:t>
            </w:r>
            <w:r>
              <w:rPr>
                <w:lang w:val="en-GB"/>
              </w:rPr>
              <w:t>class</w:t>
            </w:r>
          </w:p>
        </w:tc>
      </w:tr>
      <w:tr w:rsidR="00AC0A11" w:rsidRPr="00417640" w14:paraId="2D584D34" w14:textId="77777777" w:rsidTr="00FE7C46">
        <w:trPr>
          <w:trHeight w:val="421"/>
        </w:trPr>
        <w:tc>
          <w:tcPr>
            <w:tcW w:w="1980" w:type="dxa"/>
            <w:vMerge/>
            <w:shd w:val="clear" w:color="auto" w:fill="D9D9D9"/>
            <w:vAlign w:val="center"/>
          </w:tcPr>
          <w:p w14:paraId="5C1994E0" w14:textId="77777777" w:rsidR="00AC0A11" w:rsidRPr="00417640" w:rsidRDefault="00AC0A1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5C713F06" w14:textId="77777777" w:rsidR="00AC0A11" w:rsidRPr="00CF0C5A" w:rsidRDefault="00AC0A11" w:rsidP="00FE7C46">
            <w:pPr>
              <w:rPr>
                <w:b/>
                <w:lang w:val="en-GB"/>
              </w:rPr>
            </w:pPr>
            <w:r w:rsidRPr="00CF0C5A">
              <w:rPr>
                <w:b/>
                <w:lang w:val="en-GB"/>
              </w:rPr>
              <w:t>STEP 2</w:t>
            </w:r>
          </w:p>
        </w:tc>
        <w:tc>
          <w:tcPr>
            <w:tcW w:w="5319" w:type="dxa"/>
            <w:vAlign w:val="center"/>
          </w:tcPr>
          <w:p w14:paraId="7F8BB2D3" w14:textId="77777777" w:rsidR="00AC0A11" w:rsidRPr="00417640" w:rsidRDefault="00AC0A11" w:rsidP="00FE7C46">
            <w:pPr>
              <w:jc w:val="both"/>
              <w:rPr>
                <w:rFonts w:eastAsia="Calibri"/>
                <w:lang w:val="en-GB"/>
              </w:rPr>
            </w:pPr>
            <w:r>
              <w:rPr>
                <w:rFonts w:eastAsia="Calibri"/>
                <w:lang w:val="en-GB"/>
              </w:rPr>
              <w:t>Present relevant term extraction methods, present finding of scientific research for different languages, overview relevant tools and their pros and cons.</w:t>
            </w:r>
          </w:p>
        </w:tc>
      </w:tr>
      <w:tr w:rsidR="00AC0A11" w:rsidRPr="00417640" w14:paraId="3F550218" w14:textId="77777777" w:rsidTr="00FE7C46">
        <w:trPr>
          <w:trHeight w:val="85"/>
        </w:trPr>
        <w:tc>
          <w:tcPr>
            <w:tcW w:w="1980" w:type="dxa"/>
            <w:vMerge/>
            <w:shd w:val="clear" w:color="auto" w:fill="D9D9D9"/>
            <w:vAlign w:val="center"/>
          </w:tcPr>
          <w:p w14:paraId="2F9683CE" w14:textId="77777777" w:rsidR="00AC0A11" w:rsidRPr="00417640" w:rsidRDefault="00AC0A1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3C4B4D5A" w14:textId="77777777" w:rsidR="00AC0A11" w:rsidRPr="00CF0C5A" w:rsidRDefault="00AC0A11" w:rsidP="00FE7C46">
            <w:pPr>
              <w:rPr>
                <w:b/>
                <w:lang w:val="en-GB"/>
              </w:rPr>
            </w:pPr>
            <w:r w:rsidRPr="00CF0C5A">
              <w:rPr>
                <w:b/>
                <w:lang w:val="en-GB"/>
              </w:rPr>
              <w:t>STEP 3</w:t>
            </w:r>
          </w:p>
        </w:tc>
        <w:tc>
          <w:tcPr>
            <w:tcW w:w="5319" w:type="dxa"/>
            <w:vAlign w:val="center"/>
          </w:tcPr>
          <w:p w14:paraId="2FE35588" w14:textId="77777777" w:rsidR="00AC0A11" w:rsidRPr="00417640" w:rsidRDefault="00AC0A11" w:rsidP="00FE7C46">
            <w:pPr>
              <w:jc w:val="both"/>
              <w:rPr>
                <w:rFonts w:eastAsia="Calibri"/>
                <w:lang w:val="en-GB"/>
              </w:rPr>
            </w:pPr>
            <w:r>
              <w:rPr>
                <w:rFonts w:eastAsia="Calibri"/>
                <w:lang w:val="en-GB"/>
              </w:rPr>
              <w:t>Introduce and demonstrate terminology extract systems (e. g. SDL Trados extract or similar)</w:t>
            </w:r>
          </w:p>
        </w:tc>
      </w:tr>
      <w:tr w:rsidR="00AC0A11" w:rsidRPr="00417640" w14:paraId="19481B5B" w14:textId="77777777" w:rsidTr="00FE7C46">
        <w:trPr>
          <w:trHeight w:val="557"/>
        </w:trPr>
        <w:tc>
          <w:tcPr>
            <w:tcW w:w="1980" w:type="dxa"/>
            <w:vMerge/>
            <w:shd w:val="clear" w:color="auto" w:fill="D9D9D9"/>
            <w:vAlign w:val="center"/>
          </w:tcPr>
          <w:p w14:paraId="3B3E3BB2" w14:textId="77777777" w:rsidR="00AC0A11" w:rsidRPr="00417640" w:rsidRDefault="00AC0A1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5D84E17F" w14:textId="77777777" w:rsidR="00AC0A11" w:rsidRPr="00CF0C5A" w:rsidRDefault="00AC0A11" w:rsidP="00FE7C46">
            <w:pPr>
              <w:rPr>
                <w:b/>
                <w:lang w:val="en-GB"/>
              </w:rPr>
            </w:pPr>
            <w:r w:rsidRPr="00CF0C5A">
              <w:rPr>
                <w:b/>
                <w:lang w:val="en-GB"/>
              </w:rPr>
              <w:t>STEP 4</w:t>
            </w:r>
          </w:p>
        </w:tc>
        <w:tc>
          <w:tcPr>
            <w:tcW w:w="5319" w:type="dxa"/>
            <w:vAlign w:val="center"/>
          </w:tcPr>
          <w:p w14:paraId="4DCBAA11" w14:textId="77777777" w:rsidR="00AC0A11" w:rsidRPr="00417640" w:rsidRDefault="00AC0A11" w:rsidP="00FE7C46">
            <w:pPr>
              <w:jc w:val="both"/>
              <w:rPr>
                <w:rFonts w:eastAsia="Calibri"/>
                <w:lang w:val="en-GB"/>
              </w:rPr>
            </w:pPr>
            <w:r>
              <w:rPr>
                <w:rFonts w:eastAsia="Calibri"/>
                <w:lang w:val="en-GB"/>
              </w:rPr>
              <w:t>Give a practical task for students</w:t>
            </w:r>
          </w:p>
        </w:tc>
      </w:tr>
      <w:tr w:rsidR="00AC0A11" w:rsidRPr="00417640" w14:paraId="4EA8689A" w14:textId="77777777" w:rsidTr="00FE7C46">
        <w:trPr>
          <w:trHeight w:val="548"/>
        </w:trPr>
        <w:tc>
          <w:tcPr>
            <w:tcW w:w="1980" w:type="dxa"/>
            <w:vMerge/>
            <w:shd w:val="clear" w:color="auto" w:fill="D9D9D9"/>
            <w:vAlign w:val="center"/>
          </w:tcPr>
          <w:p w14:paraId="7E4E28FA" w14:textId="77777777" w:rsidR="00AC0A11" w:rsidRPr="00417640" w:rsidRDefault="00AC0A11" w:rsidP="00FE7C46">
            <w:pPr>
              <w:widowControl w:val="0"/>
              <w:pBdr>
                <w:top w:val="nil"/>
                <w:left w:val="nil"/>
                <w:bottom w:val="nil"/>
                <w:right w:val="nil"/>
                <w:between w:val="nil"/>
              </w:pBdr>
              <w:rPr>
                <w:rFonts w:eastAsia="Calibri"/>
                <w:lang w:val="en-GB"/>
              </w:rPr>
            </w:pPr>
          </w:p>
        </w:tc>
        <w:tc>
          <w:tcPr>
            <w:tcW w:w="1842" w:type="dxa"/>
            <w:shd w:val="clear" w:color="auto" w:fill="D9D9D9"/>
            <w:vAlign w:val="center"/>
          </w:tcPr>
          <w:p w14:paraId="1787047F" w14:textId="77777777" w:rsidR="00AC0A11" w:rsidRPr="00CF0C5A" w:rsidRDefault="00AC0A11" w:rsidP="00FE7C46">
            <w:pPr>
              <w:rPr>
                <w:b/>
                <w:lang w:val="en-GB"/>
              </w:rPr>
            </w:pPr>
            <w:r w:rsidRPr="00CF0C5A">
              <w:rPr>
                <w:b/>
                <w:lang w:val="en-GB"/>
              </w:rPr>
              <w:t>STEP 5</w:t>
            </w:r>
          </w:p>
        </w:tc>
        <w:tc>
          <w:tcPr>
            <w:tcW w:w="5319" w:type="dxa"/>
            <w:vAlign w:val="center"/>
          </w:tcPr>
          <w:p w14:paraId="31C43169" w14:textId="77777777" w:rsidR="00AC0A11" w:rsidRPr="00417640" w:rsidRDefault="00AC0A11" w:rsidP="00FE7C46">
            <w:pPr>
              <w:rPr>
                <w:rFonts w:eastAsia="Calibri"/>
                <w:lang w:val="en-GB"/>
              </w:rPr>
            </w:pPr>
            <w:r>
              <w:rPr>
                <w:rFonts w:eastAsia="Calibri"/>
                <w:lang w:val="en-GB"/>
              </w:rPr>
              <w:t>Review results of the practical task.</w:t>
            </w:r>
          </w:p>
        </w:tc>
      </w:tr>
    </w:tbl>
    <w:p w14:paraId="2DC1C585" w14:textId="77777777" w:rsidR="00AC0A11" w:rsidRPr="00417640" w:rsidRDefault="00AC0A11" w:rsidP="00AC0A11">
      <w:pPr>
        <w:rPr>
          <w:lang w:val="en-GB"/>
        </w:rPr>
      </w:pPr>
      <w:r w:rsidRPr="00417640">
        <w:rPr>
          <w:lang w:val="en-GB"/>
        </w:rPr>
        <w:t xml:space="preserve"> </w:t>
      </w:r>
    </w:p>
    <w:p w14:paraId="7DC35688" w14:textId="77777777" w:rsidR="00AC0A11" w:rsidRDefault="00AC0A11" w:rsidP="00AC0A11">
      <w:pPr>
        <w:rPr>
          <w:b/>
          <w:lang w:val="en-GB"/>
        </w:rPr>
      </w:pPr>
      <w:r w:rsidRPr="00417640">
        <w:rPr>
          <w:b/>
          <w:lang w:val="en-GB"/>
        </w:rPr>
        <w:t>ADITIONAL MATERIAL 1 (</w:t>
      </w:r>
      <w:r>
        <w:rPr>
          <w:b/>
          <w:lang w:val="en-GB"/>
        </w:rPr>
        <w:t>EXEMPLARY TABLE</w:t>
      </w:r>
      <w:r w:rsidRPr="00417640">
        <w:rPr>
          <w:b/>
          <w:lang w:val="en-GB"/>
        </w:rPr>
        <w:t>)</w:t>
      </w:r>
    </w:p>
    <w:p w14:paraId="49DB89BB" w14:textId="77777777" w:rsidR="00AC0A11" w:rsidRPr="001937F2" w:rsidRDefault="00AC0A11" w:rsidP="00AC0A11">
      <w:pPr>
        <w:rPr>
          <w:bCs/>
          <w:lang w:val="en-GB"/>
        </w:rPr>
      </w:pPr>
      <w:r>
        <w:rPr>
          <w:bCs/>
          <w:lang w:val="en-GB"/>
        </w:rPr>
        <w:t>The table presents the distribution of terms according to the length in the Lithuanian language.</w:t>
      </w:r>
    </w:p>
    <w:p w14:paraId="063F9B30" w14:textId="77777777" w:rsidR="00AC0A11" w:rsidRDefault="00AC0A11" w:rsidP="00AC0A11">
      <w:pPr>
        <w:rPr>
          <w:b/>
          <w:lang w:val="en-GB"/>
        </w:rPr>
      </w:pPr>
      <w:r w:rsidRPr="001937F2">
        <w:rPr>
          <w:b/>
          <w:noProof/>
          <w:lang w:val="en-GB"/>
        </w:rPr>
        <w:lastRenderedPageBreak/>
        <w:drawing>
          <wp:inline distT="0" distB="0" distL="0" distR="0" wp14:anchorId="0C5734F9" wp14:editId="0897F413">
            <wp:extent cx="3759200" cy="1988166"/>
            <wp:effectExtent l="0" t="0" r="0" b="0"/>
            <wp:docPr id="1841187773" name="Picture 1" descr="A white sheet with red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187773" name="Picture 1" descr="A white sheet with red text and numbers&#10;&#10;Description automatically generated"/>
                    <pic:cNvPicPr/>
                  </pic:nvPicPr>
                  <pic:blipFill>
                    <a:blip r:embed="rId5"/>
                    <a:stretch>
                      <a:fillRect/>
                    </a:stretch>
                  </pic:blipFill>
                  <pic:spPr>
                    <a:xfrm>
                      <a:off x="0" y="0"/>
                      <a:ext cx="3763962" cy="1990685"/>
                    </a:xfrm>
                    <a:prstGeom prst="rect">
                      <a:avLst/>
                    </a:prstGeom>
                  </pic:spPr>
                </pic:pic>
              </a:graphicData>
            </a:graphic>
          </wp:inline>
        </w:drawing>
      </w:r>
    </w:p>
    <w:p w14:paraId="51312228" w14:textId="77777777" w:rsidR="00AC0A11" w:rsidRPr="00A6050A" w:rsidRDefault="00AC0A11" w:rsidP="00AC0A11">
      <w:pPr>
        <w:rPr>
          <w:bCs/>
          <w:lang w:val="en-GB"/>
        </w:rPr>
      </w:pPr>
      <w:r w:rsidRPr="00A6050A">
        <w:rPr>
          <w:bCs/>
          <w:lang w:val="en-GB"/>
        </w:rPr>
        <w:t>Source: Original</w:t>
      </w:r>
    </w:p>
    <w:p w14:paraId="64F82854" w14:textId="77777777" w:rsidR="00AC0A11" w:rsidRDefault="00AC0A11" w:rsidP="00AC0A11">
      <w:pPr>
        <w:rPr>
          <w:b/>
          <w:lang w:val="en-GB"/>
        </w:rPr>
      </w:pPr>
      <w:r w:rsidRPr="00417640">
        <w:rPr>
          <w:b/>
          <w:lang w:val="en-GB"/>
        </w:rPr>
        <w:t>ADITIONAL MATERIAL 2 (</w:t>
      </w:r>
      <w:r>
        <w:rPr>
          <w:b/>
          <w:lang w:val="en-GB"/>
        </w:rPr>
        <w:t>EXEMPLARY PRACTICAL TASK</w:t>
      </w:r>
      <w:r w:rsidRPr="00417640">
        <w:rPr>
          <w:b/>
          <w:lang w:val="en-GB"/>
        </w:rPr>
        <w:t>)</w:t>
      </w:r>
    </w:p>
    <w:p w14:paraId="1F300984" w14:textId="77777777" w:rsidR="00AC0A11" w:rsidRPr="00557C5C" w:rsidRDefault="00AC0A11" w:rsidP="00AC0A11">
      <w:pPr>
        <w:pStyle w:val="ListParagraph"/>
        <w:numPr>
          <w:ilvl w:val="2"/>
          <w:numId w:val="7"/>
        </w:numPr>
        <w:tabs>
          <w:tab w:val="clear" w:pos="2340"/>
        </w:tabs>
        <w:spacing w:after="0"/>
        <w:ind w:left="425" w:hanging="425"/>
        <w:rPr>
          <w:b/>
          <w:lang w:val="en-GB"/>
        </w:rPr>
      </w:pPr>
      <w:r w:rsidRPr="00557C5C">
        <w:rPr>
          <w:b/>
          <w:lang w:val="en-GB"/>
        </w:rPr>
        <w:t xml:space="preserve">Make a toy termbase with TMS (e. g. using SDL TRADOS Multiterm). This example is for </w:t>
      </w:r>
      <w:proofErr w:type="gramStart"/>
      <w:r w:rsidRPr="00557C5C">
        <w:rPr>
          <w:b/>
          <w:lang w:val="en-GB"/>
        </w:rPr>
        <w:t>English-Lithuanian</w:t>
      </w:r>
      <w:proofErr w:type="gramEnd"/>
      <w:r w:rsidRPr="00557C5C">
        <w:rPr>
          <w:b/>
          <w:lang w:val="en-GB"/>
        </w:rPr>
        <w:t>.</w:t>
      </w:r>
    </w:p>
    <w:p w14:paraId="10E9CF1E" w14:textId="77777777" w:rsidR="00AC0A11" w:rsidRDefault="00AC0A11" w:rsidP="00AC0A11">
      <w:pPr>
        <w:spacing w:after="0" w:line="240" w:lineRule="auto"/>
      </w:pPr>
      <w:r>
        <w:t>homicide squad</w:t>
      </w:r>
      <w:r>
        <w:tab/>
        <w:t>nužudymų tyrimo grupė</w:t>
      </w:r>
    </w:p>
    <w:p w14:paraId="74BB7448" w14:textId="77777777" w:rsidR="00AC0A11" w:rsidRDefault="00AC0A11" w:rsidP="00AC0A11">
      <w:pPr>
        <w:spacing w:after="0" w:line="240" w:lineRule="auto"/>
      </w:pPr>
      <w:r>
        <w:t>spurious</w:t>
      </w:r>
      <w:r>
        <w:tab/>
        <w:t>padirbtas, suklastotas, netikras</w:t>
      </w:r>
    </w:p>
    <w:p w14:paraId="5668EBCF" w14:textId="77777777" w:rsidR="00AC0A11" w:rsidRDefault="00AC0A11" w:rsidP="00AC0A11">
      <w:pPr>
        <w:spacing w:after="0" w:line="240" w:lineRule="auto"/>
      </w:pPr>
      <w:r>
        <w:t>infringe a copyright</w:t>
      </w:r>
      <w:r>
        <w:tab/>
        <w:t>pažeisti autoriaus teisę, pažeisti patento teisę, pažeisti prekės ženklo teisę</w:t>
      </w:r>
    </w:p>
    <w:p w14:paraId="122B5592" w14:textId="77777777" w:rsidR="00AC0A11" w:rsidRDefault="00AC0A11" w:rsidP="00AC0A11">
      <w:pPr>
        <w:spacing w:after="0" w:line="240" w:lineRule="auto"/>
      </w:pPr>
      <w:r>
        <w:t>debenture bond</w:t>
      </w:r>
      <w:r>
        <w:tab/>
        <w:t>akcinės bendrovės obligacijos sertifikatas</w:t>
      </w:r>
    </w:p>
    <w:p w14:paraId="237E6EB3" w14:textId="77777777" w:rsidR="00AC0A11" w:rsidRDefault="00AC0A11" w:rsidP="00AC0A11">
      <w:pPr>
        <w:spacing w:after="0" w:line="240" w:lineRule="auto"/>
      </w:pPr>
      <w:r>
        <w:t>porridge</w:t>
      </w:r>
      <w:r>
        <w:tab/>
        <w:t>avižinė košė</w:t>
      </w:r>
    </w:p>
    <w:p w14:paraId="44698665" w14:textId="77777777" w:rsidR="00AC0A11" w:rsidRDefault="00AC0A11" w:rsidP="00AC0A11">
      <w:pPr>
        <w:spacing w:after="0" w:line="240" w:lineRule="auto"/>
      </w:pPr>
      <w:r>
        <w:t>do porridge</w:t>
      </w:r>
      <w:r>
        <w:tab/>
        <w:t>sėdėti kalėjime</w:t>
      </w:r>
    </w:p>
    <w:p w14:paraId="1F55A177" w14:textId="77777777" w:rsidR="00AC0A11" w:rsidRDefault="00AC0A11" w:rsidP="00AC0A11">
      <w:pPr>
        <w:spacing w:after="0" w:line="240" w:lineRule="auto"/>
      </w:pPr>
      <w:r>
        <w:t>rebuttal procedure</w:t>
      </w:r>
      <w:r>
        <w:tab/>
        <w:t>atsikirtimo procedūra</w:t>
      </w:r>
    </w:p>
    <w:p w14:paraId="332024BA" w14:textId="77777777" w:rsidR="00AC0A11" w:rsidRDefault="00AC0A11" w:rsidP="00AC0A11">
      <w:pPr>
        <w:spacing w:after="0" w:line="240" w:lineRule="auto"/>
      </w:pPr>
      <w:r>
        <w:t>amalgamation</w:t>
      </w:r>
      <w:r>
        <w:tab/>
        <w:t>susijungimas, susivienijimas</w:t>
      </w:r>
    </w:p>
    <w:p w14:paraId="732DCCE2" w14:textId="77777777" w:rsidR="00AC0A11" w:rsidRDefault="00AC0A11" w:rsidP="00AC0A11">
      <w:pPr>
        <w:spacing w:after="0" w:line="240" w:lineRule="auto"/>
      </w:pPr>
      <w:r>
        <w:t>amalgamate</w:t>
      </w:r>
      <w:r>
        <w:tab/>
        <w:t>susijungti, susivienyti</w:t>
      </w:r>
    </w:p>
    <w:p w14:paraId="3F19E7B9" w14:textId="77777777" w:rsidR="00AC0A11" w:rsidRDefault="00AC0A11" w:rsidP="00AC0A11">
      <w:pPr>
        <w:spacing w:after="0" w:line="240" w:lineRule="auto"/>
      </w:pPr>
      <w:r>
        <w:t>felonious</w:t>
      </w:r>
      <w:r>
        <w:tab/>
        <w:t>nusikalstamas</w:t>
      </w:r>
    </w:p>
    <w:p w14:paraId="5FDB7427" w14:textId="77777777" w:rsidR="00AC0A11" w:rsidRDefault="00AC0A11" w:rsidP="00AC0A11">
      <w:pPr>
        <w:spacing w:after="0" w:line="240" w:lineRule="auto"/>
      </w:pPr>
      <w:r>
        <w:t>felonious act</w:t>
      </w:r>
      <w:r>
        <w:tab/>
        <w:t>nusikaltimas</w:t>
      </w:r>
    </w:p>
    <w:p w14:paraId="0103F51B" w14:textId="77777777" w:rsidR="00AC0A11" w:rsidRDefault="00AC0A11" w:rsidP="00AC0A11">
      <w:pPr>
        <w:spacing w:after="0" w:line="240" w:lineRule="auto"/>
      </w:pPr>
      <w:r>
        <w:t>suicide</w:t>
      </w:r>
      <w:r>
        <w:tab/>
        <w:t>savižudybė</w:t>
      </w:r>
    </w:p>
    <w:p w14:paraId="0FDEC6BB" w14:textId="77777777" w:rsidR="00AC0A11" w:rsidRDefault="00AC0A11" w:rsidP="00AC0A11">
      <w:pPr>
        <w:spacing w:after="0" w:line="240" w:lineRule="auto"/>
      </w:pPr>
      <w:r>
        <w:t>mature</w:t>
      </w:r>
      <w:r>
        <w:tab/>
        <w:t>ateiti teriminui mokėti</w:t>
      </w:r>
    </w:p>
    <w:p w14:paraId="707AB711" w14:textId="77777777" w:rsidR="00AC0A11" w:rsidRDefault="00AC0A11" w:rsidP="00AC0A11">
      <w:pPr>
        <w:spacing w:after="0" w:line="240" w:lineRule="auto"/>
      </w:pPr>
      <w:r>
        <w:t>fixed interest rate</w:t>
      </w:r>
      <w:r>
        <w:tab/>
        <w:t>nekintamas palūkanų dydis, nustatytas palūkanų dydis</w:t>
      </w:r>
    </w:p>
    <w:p w14:paraId="2ECE094A" w14:textId="77777777" w:rsidR="00AC0A11" w:rsidRDefault="00AC0A11" w:rsidP="00AC0A11">
      <w:pPr>
        <w:spacing w:after="0" w:line="240" w:lineRule="auto"/>
      </w:pPr>
      <w:r>
        <w:t>intermittent</w:t>
      </w:r>
      <w:r>
        <w:tab/>
        <w:t>nenuolatinis, trumpalaikis, su protrūkiais</w:t>
      </w:r>
    </w:p>
    <w:p w14:paraId="314732BA" w14:textId="77777777" w:rsidR="00AC0A11" w:rsidRDefault="00AC0A11" w:rsidP="00AC0A11">
      <w:pPr>
        <w:rPr>
          <w:b/>
          <w:lang w:val="en-GB"/>
        </w:rPr>
      </w:pPr>
    </w:p>
    <w:p w14:paraId="1371D10E" w14:textId="77777777" w:rsidR="00AC0A11" w:rsidRDefault="00AC0A11" w:rsidP="00AC0A11">
      <w:pPr>
        <w:pStyle w:val="ListParagraph"/>
        <w:numPr>
          <w:ilvl w:val="2"/>
          <w:numId w:val="7"/>
        </w:numPr>
        <w:tabs>
          <w:tab w:val="clear" w:pos="2340"/>
        </w:tabs>
        <w:spacing w:after="0"/>
        <w:ind w:left="425" w:hanging="425"/>
        <w:rPr>
          <w:b/>
          <w:lang w:val="en-GB"/>
        </w:rPr>
      </w:pPr>
      <w:r w:rsidRPr="00557C5C">
        <w:rPr>
          <w:b/>
          <w:lang w:val="en-GB"/>
        </w:rPr>
        <w:t xml:space="preserve">Translate the special law text with translation memory system and the created </w:t>
      </w:r>
      <w:proofErr w:type="gramStart"/>
      <w:r w:rsidRPr="00557C5C">
        <w:rPr>
          <w:b/>
          <w:lang w:val="en-GB"/>
        </w:rPr>
        <w:t>termbase</w:t>
      </w:r>
      <w:proofErr w:type="gramEnd"/>
    </w:p>
    <w:p w14:paraId="106DC481" w14:textId="77777777" w:rsidR="00AC0A11" w:rsidRPr="00FA2825" w:rsidRDefault="00AC0A11" w:rsidP="00AC0A11">
      <w:pPr>
        <w:spacing w:after="0"/>
        <w:rPr>
          <w:b/>
          <w:bCs/>
        </w:rPr>
      </w:pPr>
      <w:r w:rsidRPr="00FA2825">
        <w:rPr>
          <w:b/>
          <w:bCs/>
        </w:rPr>
        <w:t>Law sentences</w:t>
      </w:r>
    </w:p>
    <w:p w14:paraId="5E18481A" w14:textId="77777777" w:rsidR="00AC0A11" w:rsidRDefault="00AC0A11" w:rsidP="00AC0A11">
      <w:pPr>
        <w:spacing w:after="0" w:line="240" w:lineRule="auto"/>
      </w:pPr>
      <w:r>
        <w:t>The Homicide Squad is part of the Major Crime Section, which is commanded by Inspector Chris Beach. The Homicide Squad is responsible for investigations involving homicide, felonious or suspicious deaths, suicide and accidental death.</w:t>
      </w:r>
    </w:p>
    <w:p w14:paraId="6492F2F9" w14:textId="77777777" w:rsidR="00AC0A11" w:rsidRDefault="00AC0A11" w:rsidP="00AC0A11">
      <w:pPr>
        <w:spacing w:after="0" w:line="240" w:lineRule="auto"/>
      </w:pPr>
      <w:r>
        <w:t>He also farmed, preached, and taught school, and incidentally "flooded the country with spurious money."</w:t>
      </w:r>
    </w:p>
    <w:p w14:paraId="74801903" w14:textId="77777777" w:rsidR="00AC0A11" w:rsidRDefault="00AC0A11" w:rsidP="00AC0A11">
      <w:pPr>
        <w:spacing w:after="0" w:line="240" w:lineRule="auto"/>
      </w:pPr>
      <w:r>
        <w:t>CAN YOU INFRINGE A COPYRIGHT WHILE ANALYZING A COMPUTER PROGRAM?</w:t>
      </w:r>
    </w:p>
    <w:p w14:paraId="714C9122" w14:textId="77777777" w:rsidR="00AC0A11" w:rsidRDefault="00AC0A11" w:rsidP="00AC0A11">
      <w:pPr>
        <w:spacing w:after="0" w:line="240" w:lineRule="auto"/>
      </w:pPr>
      <w:r>
        <w:t xml:space="preserve">Statoil has a debenture bond for EUR 500 million, with a fixed interest rate of 5.125%, maturing in 31/12/2011. </w:t>
      </w:r>
    </w:p>
    <w:p w14:paraId="2168A7BC" w14:textId="77777777" w:rsidR="00AC0A11" w:rsidRDefault="00AC0A11" w:rsidP="00AC0A11">
      <w:pPr>
        <w:spacing w:after="0" w:line="240" w:lineRule="auto"/>
      </w:pPr>
      <w:r>
        <w:t>Mary was extremely tall woman; she was 7ft tall. Mary Smith was responsible for at least two felonious acts in the country. Everyone thought, that the judge was quite right making her do porridge.</w:t>
      </w:r>
    </w:p>
    <w:p w14:paraId="46F79DCE" w14:textId="77777777" w:rsidR="00AC0A11" w:rsidRDefault="00AC0A11" w:rsidP="00AC0A11">
      <w:pPr>
        <w:spacing w:after="0" w:line="240" w:lineRule="auto"/>
      </w:pPr>
      <w:r>
        <w:t>Therefore, I use a rebuttal procedure that works quite well. When you believe an exam answer is debatable, prepare a written or typed rebuttal.</w:t>
      </w:r>
    </w:p>
    <w:p w14:paraId="246DBEC1" w14:textId="77777777" w:rsidR="00AC0A11" w:rsidRDefault="00AC0A11" w:rsidP="00AC0A11">
      <w:pPr>
        <w:spacing w:after="0" w:line="240" w:lineRule="auto"/>
      </w:pPr>
      <w:r>
        <w:lastRenderedPageBreak/>
        <w:t>Where two or more companies propose to amalgamate, they shall present a scheme of amalgamation to the Department for approval.</w:t>
      </w:r>
    </w:p>
    <w:p w14:paraId="213BC091" w14:textId="77777777" w:rsidR="00AC0A11" w:rsidRDefault="00AC0A11" w:rsidP="00AC0A11">
      <w:r>
        <w:br w:type="page"/>
      </w:r>
    </w:p>
    <w:p w14:paraId="748D6160" w14:textId="77777777" w:rsidR="00CA1350" w:rsidRPr="00CA1350" w:rsidRDefault="00CA1350" w:rsidP="008F2978">
      <w:pPr>
        <w:pStyle w:val="Heading1"/>
      </w:pPr>
    </w:p>
    <w:sectPr w:rsidR="00CA1350" w:rsidRPr="00CA135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FC1"/>
    <w:multiLevelType w:val="hybridMultilevel"/>
    <w:tmpl w:val="535AFFEA"/>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741F"/>
    <w:multiLevelType w:val="hybridMultilevel"/>
    <w:tmpl w:val="8EF86D66"/>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502"/>
        </w:tabs>
        <w:ind w:left="502" w:hanging="360"/>
      </w:pPr>
      <w:rPr>
        <w:rFonts w:ascii="Wingdings" w:hAnsi="Wingdings" w:hint="default"/>
        <w:sz w:val="16"/>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12425"/>
    <w:multiLevelType w:val="hybridMultilevel"/>
    <w:tmpl w:val="5748CDD6"/>
    <w:lvl w:ilvl="0" w:tplc="679AE7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5C60"/>
    <w:multiLevelType w:val="hybridMultilevel"/>
    <w:tmpl w:val="D7C08ED6"/>
    <w:lvl w:ilvl="0" w:tplc="2EBA2504">
      <w:start w:val="1"/>
      <w:numFmt w:val="decimal"/>
      <w:lvlText w:val="%1."/>
      <w:lvlJc w:val="left"/>
      <w:pPr>
        <w:tabs>
          <w:tab w:val="num" w:pos="720"/>
        </w:tabs>
        <w:ind w:left="720" w:hanging="360"/>
      </w:pPr>
      <w:rPr>
        <w:rFonts w:hint="default"/>
        <w:b/>
      </w:rPr>
    </w:lvl>
    <w:lvl w:ilvl="1" w:tplc="6B86636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3F4C8B"/>
    <w:multiLevelType w:val="hybridMultilevel"/>
    <w:tmpl w:val="D136B3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41985"/>
    <w:multiLevelType w:val="hybridMultilevel"/>
    <w:tmpl w:val="767C18C6"/>
    <w:lvl w:ilvl="0" w:tplc="D6F87244">
      <w:start w:val="1"/>
      <w:numFmt w:val="bullet"/>
      <w:lvlText w:val=""/>
      <w:lvlJc w:val="left"/>
      <w:pPr>
        <w:tabs>
          <w:tab w:val="num" w:pos="720"/>
        </w:tabs>
        <w:ind w:left="720" w:hanging="360"/>
      </w:pPr>
      <w:rPr>
        <w:rFonts w:ascii="Symbol" w:hAnsi="Symbol" w:hint="default"/>
      </w:rPr>
    </w:lvl>
    <w:lvl w:ilvl="1" w:tplc="1A50B09C" w:tentative="1">
      <w:start w:val="1"/>
      <w:numFmt w:val="bullet"/>
      <w:lvlText w:val=""/>
      <w:lvlJc w:val="left"/>
      <w:pPr>
        <w:tabs>
          <w:tab w:val="num" w:pos="1440"/>
        </w:tabs>
        <w:ind w:left="1440" w:hanging="360"/>
      </w:pPr>
      <w:rPr>
        <w:rFonts w:ascii="Symbol" w:hAnsi="Symbol" w:hint="default"/>
      </w:rPr>
    </w:lvl>
    <w:lvl w:ilvl="2" w:tplc="D0D4FD52" w:tentative="1">
      <w:start w:val="1"/>
      <w:numFmt w:val="bullet"/>
      <w:lvlText w:val=""/>
      <w:lvlJc w:val="left"/>
      <w:pPr>
        <w:tabs>
          <w:tab w:val="num" w:pos="2160"/>
        </w:tabs>
        <w:ind w:left="2160" w:hanging="360"/>
      </w:pPr>
      <w:rPr>
        <w:rFonts w:ascii="Symbol" w:hAnsi="Symbol" w:hint="default"/>
      </w:rPr>
    </w:lvl>
    <w:lvl w:ilvl="3" w:tplc="E26A8B2E" w:tentative="1">
      <w:start w:val="1"/>
      <w:numFmt w:val="bullet"/>
      <w:lvlText w:val=""/>
      <w:lvlJc w:val="left"/>
      <w:pPr>
        <w:tabs>
          <w:tab w:val="num" w:pos="2880"/>
        </w:tabs>
        <w:ind w:left="2880" w:hanging="360"/>
      </w:pPr>
      <w:rPr>
        <w:rFonts w:ascii="Symbol" w:hAnsi="Symbol" w:hint="default"/>
      </w:rPr>
    </w:lvl>
    <w:lvl w:ilvl="4" w:tplc="D46244BC" w:tentative="1">
      <w:start w:val="1"/>
      <w:numFmt w:val="bullet"/>
      <w:lvlText w:val=""/>
      <w:lvlJc w:val="left"/>
      <w:pPr>
        <w:tabs>
          <w:tab w:val="num" w:pos="3600"/>
        </w:tabs>
        <w:ind w:left="3600" w:hanging="360"/>
      </w:pPr>
      <w:rPr>
        <w:rFonts w:ascii="Symbol" w:hAnsi="Symbol" w:hint="default"/>
      </w:rPr>
    </w:lvl>
    <w:lvl w:ilvl="5" w:tplc="5218C6A8" w:tentative="1">
      <w:start w:val="1"/>
      <w:numFmt w:val="bullet"/>
      <w:lvlText w:val=""/>
      <w:lvlJc w:val="left"/>
      <w:pPr>
        <w:tabs>
          <w:tab w:val="num" w:pos="4320"/>
        </w:tabs>
        <w:ind w:left="4320" w:hanging="360"/>
      </w:pPr>
      <w:rPr>
        <w:rFonts w:ascii="Symbol" w:hAnsi="Symbol" w:hint="default"/>
      </w:rPr>
    </w:lvl>
    <w:lvl w:ilvl="6" w:tplc="9DF65D4A" w:tentative="1">
      <w:start w:val="1"/>
      <w:numFmt w:val="bullet"/>
      <w:lvlText w:val=""/>
      <w:lvlJc w:val="left"/>
      <w:pPr>
        <w:tabs>
          <w:tab w:val="num" w:pos="5040"/>
        </w:tabs>
        <w:ind w:left="5040" w:hanging="360"/>
      </w:pPr>
      <w:rPr>
        <w:rFonts w:ascii="Symbol" w:hAnsi="Symbol" w:hint="default"/>
      </w:rPr>
    </w:lvl>
    <w:lvl w:ilvl="7" w:tplc="735297D2" w:tentative="1">
      <w:start w:val="1"/>
      <w:numFmt w:val="bullet"/>
      <w:lvlText w:val=""/>
      <w:lvlJc w:val="left"/>
      <w:pPr>
        <w:tabs>
          <w:tab w:val="num" w:pos="5760"/>
        </w:tabs>
        <w:ind w:left="5760" w:hanging="360"/>
      </w:pPr>
      <w:rPr>
        <w:rFonts w:ascii="Symbol" w:hAnsi="Symbol" w:hint="default"/>
      </w:rPr>
    </w:lvl>
    <w:lvl w:ilvl="8" w:tplc="0250FB2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0D3149"/>
    <w:multiLevelType w:val="hybridMultilevel"/>
    <w:tmpl w:val="EDDCCE0A"/>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427BC"/>
    <w:multiLevelType w:val="hybridMultilevel"/>
    <w:tmpl w:val="15802516"/>
    <w:lvl w:ilvl="0" w:tplc="AE465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116352">
    <w:abstractNumId w:val="5"/>
  </w:num>
  <w:num w:numId="2" w16cid:durableId="90588899">
    <w:abstractNumId w:val="2"/>
  </w:num>
  <w:num w:numId="3" w16cid:durableId="1901282491">
    <w:abstractNumId w:val="7"/>
  </w:num>
  <w:num w:numId="4" w16cid:durableId="1120762783">
    <w:abstractNumId w:val="4"/>
  </w:num>
  <w:num w:numId="5" w16cid:durableId="234244417">
    <w:abstractNumId w:val="0"/>
  </w:num>
  <w:num w:numId="6" w16cid:durableId="1609655770">
    <w:abstractNumId w:val="3"/>
  </w:num>
  <w:num w:numId="7" w16cid:durableId="512688477">
    <w:abstractNumId w:val="1"/>
  </w:num>
  <w:num w:numId="8" w16cid:durableId="2023969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67"/>
    <w:rsid w:val="00010B67"/>
    <w:rsid w:val="00101E2C"/>
    <w:rsid w:val="00237B12"/>
    <w:rsid w:val="002A5661"/>
    <w:rsid w:val="005E1DF0"/>
    <w:rsid w:val="008F2978"/>
    <w:rsid w:val="00AC0A11"/>
    <w:rsid w:val="00B60E0E"/>
    <w:rsid w:val="00CA1350"/>
    <w:rsid w:val="00D34EA1"/>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4692"/>
  <w15:chartTrackingRefBased/>
  <w15:docId w15:val="{7202997B-B637-4A60-96F0-9377AA0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350"/>
    <w:pPr>
      <w:spacing w:after="200" w:line="276" w:lineRule="auto"/>
      <w:jc w:val="center"/>
      <w:outlineLvl w:val="0"/>
    </w:pPr>
    <w:rPr>
      <w:rFonts w:ascii="Calibri" w:eastAsiaTheme="minorEastAsia" w:hAnsi="Calibri" w:cs="Calibri"/>
      <w:b/>
      <w:sz w:val="20"/>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350"/>
    <w:rPr>
      <w:rFonts w:ascii="Calibri" w:eastAsiaTheme="minorEastAsia" w:hAnsi="Calibri" w:cs="Calibri"/>
      <w:b/>
      <w:sz w:val="20"/>
      <w:szCs w:val="20"/>
      <w:lang w:val="en-GB" w:eastAsia="pl-PL"/>
    </w:rPr>
  </w:style>
  <w:style w:type="table" w:styleId="TableGrid">
    <w:name w:val="Table Grid"/>
    <w:basedOn w:val="TableNormal"/>
    <w:uiPriority w:val="39"/>
    <w:rsid w:val="00CA1350"/>
    <w:pPr>
      <w:spacing w:after="0" w:line="240" w:lineRule="auto"/>
    </w:pPr>
    <w:rPr>
      <w:rFonts w:ascii="Calibri" w:eastAsiaTheme="minorEastAsia" w:hAnsi="Calibri" w:cs="Calibri"/>
      <w:lang w:val="en-US"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1350"/>
    <w:pPr>
      <w:spacing w:after="200" w:line="276" w:lineRule="auto"/>
      <w:ind w:left="720"/>
      <w:contextualSpacing/>
    </w:pPr>
    <w:rPr>
      <w:rFonts w:ascii="Calibri" w:eastAsiaTheme="minorEastAsia" w:hAnsi="Calibri" w:cs="Calibri"/>
      <w:lang w:val="en-US" w:eastAsia="pl-PL"/>
    </w:rPr>
  </w:style>
  <w:style w:type="character" w:styleId="Hyperlink">
    <w:name w:val="Hyperlink"/>
    <w:uiPriority w:val="99"/>
    <w:unhideWhenUsed/>
    <w:rsid w:val="00CA1350"/>
    <w:rPr>
      <w:color w:val="0000FF"/>
      <w:u w:val="single"/>
    </w:rPr>
  </w:style>
  <w:style w:type="paragraph" w:styleId="Header">
    <w:name w:val="header"/>
    <w:basedOn w:val="Normal"/>
    <w:link w:val="HeaderChar"/>
    <w:unhideWhenUsed/>
    <w:rsid w:val="008F2978"/>
    <w:pPr>
      <w:tabs>
        <w:tab w:val="center" w:pos="4536"/>
        <w:tab w:val="right" w:pos="9072"/>
      </w:tabs>
      <w:spacing w:after="0" w:line="240" w:lineRule="auto"/>
    </w:pPr>
    <w:rPr>
      <w:rFonts w:ascii="Calibri" w:hAnsi="Calibri" w:cs="Calibri"/>
      <w:lang w:val="en-US"/>
    </w:rPr>
  </w:style>
  <w:style w:type="character" w:customStyle="1" w:styleId="HeaderChar">
    <w:name w:val="Header Char"/>
    <w:basedOn w:val="DefaultParagraphFont"/>
    <w:link w:val="Header"/>
    <w:rsid w:val="008F2978"/>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2289</Words>
  <Characters>1305</Characters>
  <Application>Microsoft Office Word</Application>
  <DocSecurity>0</DocSecurity>
  <Lines>10</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6</cp:revision>
  <dcterms:created xsi:type="dcterms:W3CDTF">2023-12-13T15:21:00Z</dcterms:created>
  <dcterms:modified xsi:type="dcterms:W3CDTF">2023-12-13T15:32:00Z</dcterms:modified>
</cp:coreProperties>
</file>