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28C" w14:textId="50A2271B" w:rsidR="00D34EA1" w:rsidRPr="00CA1350" w:rsidRDefault="00101E2C" w:rsidP="00101E2C">
      <w:pPr>
        <w:jc w:val="center"/>
        <w:rPr>
          <w:b/>
          <w:bCs/>
          <w:lang w:val="en-GB"/>
        </w:rPr>
      </w:pPr>
      <w:r w:rsidRPr="00CA1350">
        <w:rPr>
          <w:b/>
          <w:bCs/>
          <w:lang w:val="en-GB"/>
        </w:rPr>
        <w:t>Computer-assisted translation</w:t>
      </w:r>
    </w:p>
    <w:p w14:paraId="10C748F7" w14:textId="4F55B326" w:rsidR="00101E2C" w:rsidRPr="00CA1350" w:rsidRDefault="00101E2C" w:rsidP="00101E2C">
      <w:pPr>
        <w:jc w:val="center"/>
        <w:rPr>
          <w:lang w:val="en-GB"/>
        </w:rPr>
      </w:pPr>
      <w:r w:rsidRPr="00CA1350">
        <w:rPr>
          <w:lang w:val="en-GB"/>
        </w:rPr>
        <w:t>Course scenario</w:t>
      </w:r>
    </w:p>
    <w:p w14:paraId="0AB725A2" w14:textId="77777777" w:rsidR="007B2188" w:rsidRPr="00417640" w:rsidRDefault="007B2188" w:rsidP="007B2188">
      <w:pPr>
        <w:pStyle w:val="Heading1"/>
      </w:pPr>
      <w:r w:rsidRPr="00417640">
        <w:t>CLASS 13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7B2188" w:rsidRPr="00417640" w14:paraId="1098CA1F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F2B810F" w14:textId="77777777" w:rsidR="007B2188" w:rsidRPr="00417640" w:rsidRDefault="007B218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3302E1AF" w14:textId="77777777" w:rsidR="007B2188" w:rsidRPr="00417640" w:rsidRDefault="007B218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Machine Translation (Part 1)</w:t>
            </w:r>
          </w:p>
        </w:tc>
      </w:tr>
      <w:tr w:rsidR="007B2188" w:rsidRPr="00417640" w14:paraId="364FCCA4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08ECF0B" w14:textId="77777777" w:rsidR="007B2188" w:rsidRPr="00417640" w:rsidRDefault="007B218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11A9B34A" w14:textId="77777777" w:rsidR="007B2188" w:rsidRPr="00417640" w:rsidRDefault="007B218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Topics to be covered: History of MT; ALPAC report; History timeline; Rule-based MT, statistical MT, neural MT; Statistical and neural machine translation: data is the most important; Is MT </w:t>
            </w:r>
            <w:proofErr w:type="gramStart"/>
            <w:r>
              <w:rPr>
                <w:rFonts w:eastAsia="Calibri"/>
                <w:lang w:val="en-GB"/>
              </w:rPr>
              <w:t>useful?;</w:t>
            </w:r>
            <w:proofErr w:type="gramEnd"/>
            <w:r>
              <w:rPr>
                <w:rFonts w:eastAsia="Calibri"/>
                <w:lang w:val="en-GB"/>
              </w:rPr>
              <w:t xml:space="preserve"> For what is not useful; Main terminology; The level of automation; Practical task</w:t>
            </w:r>
          </w:p>
        </w:tc>
      </w:tr>
      <w:tr w:rsidR="007B2188" w:rsidRPr="00417640" w14:paraId="5058759F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E6A703E" w14:textId="77777777" w:rsidR="007B2188" w:rsidRPr="00417640" w:rsidRDefault="007B218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4460CAFF" w14:textId="77777777" w:rsidR="007B2188" w:rsidRPr="00417640" w:rsidRDefault="007B218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machine translation (MT)</w:t>
            </w:r>
          </w:p>
        </w:tc>
      </w:tr>
      <w:tr w:rsidR="007B2188" w:rsidRPr="00417640" w14:paraId="613F0FAB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CA53E8F" w14:textId="77777777" w:rsidR="007B2188" w:rsidRPr="00417640" w:rsidRDefault="007B218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1A5DE013" w14:textId="77777777" w:rsidR="007B2188" w:rsidRDefault="007B218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MS PowerPoint / Canvas (or similar)</w:t>
            </w:r>
          </w:p>
          <w:p w14:paraId="1E69F094" w14:textId="77777777" w:rsidR="007B2188" w:rsidRPr="00417640" w:rsidRDefault="007B218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Access to Machine Translation systems (Google Translate or similar)</w:t>
            </w:r>
          </w:p>
        </w:tc>
      </w:tr>
      <w:tr w:rsidR="007B2188" w:rsidRPr="00417640" w14:paraId="2D805422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B48EBE9" w14:textId="77777777" w:rsidR="007B2188" w:rsidRPr="00417640" w:rsidRDefault="007B218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TIPS / METHODOLOGICAL REMARKS</w:t>
            </w:r>
          </w:p>
          <w:p w14:paraId="478F2CD9" w14:textId="77777777" w:rsidR="007B2188" w:rsidRPr="00417640" w:rsidRDefault="007B218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5AB86D8D" w14:textId="77777777" w:rsidR="007B2188" w:rsidRDefault="007B2188" w:rsidP="007B21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965E95">
              <w:rPr>
                <w:rFonts w:eastAsia="Calibri"/>
                <w:lang w:val="en-GB"/>
              </w:rPr>
              <w:t xml:space="preserve">The topic is very dynamic; </w:t>
            </w:r>
            <w:proofErr w:type="gramStart"/>
            <w:r w:rsidRPr="00965E95">
              <w:rPr>
                <w:rFonts w:eastAsia="Calibri"/>
                <w:lang w:val="en-GB"/>
              </w:rPr>
              <w:t>thus</w:t>
            </w:r>
            <w:proofErr w:type="gramEnd"/>
            <w:r w:rsidRPr="00965E95">
              <w:rPr>
                <w:rFonts w:eastAsia="Calibri"/>
                <w:lang w:val="en-GB"/>
              </w:rPr>
              <w:t xml:space="preserve"> information about MT and MT tools need to be reviewed and tested prior to the class.</w:t>
            </w:r>
          </w:p>
          <w:p w14:paraId="704FA990" w14:textId="77777777" w:rsidR="007B2188" w:rsidRDefault="007B2188" w:rsidP="007B21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MT examples and practical tasks need to be selected according to students’ language knowledge or specialisation of (e.g. English-German, </w:t>
            </w:r>
            <w:proofErr w:type="gramStart"/>
            <w:r>
              <w:rPr>
                <w:rFonts w:eastAsia="Calibri"/>
                <w:lang w:val="en-GB"/>
              </w:rPr>
              <w:t>Spanish-English</w:t>
            </w:r>
            <w:proofErr w:type="gramEnd"/>
            <w:r>
              <w:rPr>
                <w:rFonts w:eastAsia="Calibri"/>
                <w:lang w:val="en-GB"/>
              </w:rPr>
              <w:t>).</w:t>
            </w:r>
          </w:p>
          <w:p w14:paraId="3B28F65E" w14:textId="77777777" w:rsidR="007B2188" w:rsidRPr="00965E95" w:rsidRDefault="007B2188" w:rsidP="007B21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6D17EA">
              <w:rPr>
                <w:rFonts w:eastAsia="Calibri"/>
                <w:lang w:val="en-GB"/>
              </w:rPr>
              <w:t>Minimum CEFR Level required: B1 (Reading, Writing, Listening and Speaking).</w:t>
            </w:r>
          </w:p>
        </w:tc>
      </w:tr>
      <w:tr w:rsidR="007B2188" w:rsidRPr="00417640" w14:paraId="2621628F" w14:textId="77777777" w:rsidTr="00FE7C46">
        <w:trPr>
          <w:trHeight w:val="54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2F2869FB" w14:textId="77777777" w:rsidR="007B2188" w:rsidRPr="00417640" w:rsidRDefault="007B2188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 xml:space="preserve">IMPLEMENTATION OF THE CLASSES </w:t>
            </w:r>
          </w:p>
          <w:p w14:paraId="3C767C8E" w14:textId="77777777" w:rsidR="007B2188" w:rsidRPr="00417640" w:rsidRDefault="007B2188" w:rsidP="00FE7C46">
            <w:pPr>
              <w:rPr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8951A2C" w14:textId="77777777" w:rsidR="007B2188" w:rsidRPr="005A0F4A" w:rsidRDefault="007B2188" w:rsidP="00FE7C46">
            <w:pPr>
              <w:rPr>
                <w:b/>
                <w:lang w:val="en-GB"/>
              </w:rPr>
            </w:pPr>
            <w:r w:rsidRPr="005A0F4A">
              <w:rPr>
                <w:b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7B19C181" w14:textId="77777777" w:rsidR="007B2188" w:rsidRPr="00417640" w:rsidRDefault="007B218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>Give a s</w:t>
            </w:r>
            <w:r w:rsidRPr="00563D17">
              <w:rPr>
                <w:lang w:val="en-GB"/>
              </w:rPr>
              <w:t xml:space="preserve">elf-assessment quiz from </w:t>
            </w:r>
            <w:r>
              <w:rPr>
                <w:lang w:val="en-GB"/>
              </w:rPr>
              <w:t xml:space="preserve">the </w:t>
            </w:r>
            <w:r w:rsidRPr="00563D17">
              <w:rPr>
                <w:lang w:val="en-GB"/>
              </w:rPr>
              <w:t xml:space="preserve">previous </w:t>
            </w:r>
            <w:r>
              <w:rPr>
                <w:lang w:val="en-GB"/>
              </w:rPr>
              <w:t>class</w:t>
            </w:r>
          </w:p>
        </w:tc>
      </w:tr>
      <w:tr w:rsidR="007B2188" w:rsidRPr="00417640" w14:paraId="3D192032" w14:textId="77777777" w:rsidTr="00FE7C46">
        <w:trPr>
          <w:trHeight w:val="638"/>
        </w:trPr>
        <w:tc>
          <w:tcPr>
            <w:tcW w:w="1980" w:type="dxa"/>
            <w:vMerge/>
            <w:shd w:val="clear" w:color="auto" w:fill="D9D9D9"/>
            <w:vAlign w:val="center"/>
          </w:tcPr>
          <w:p w14:paraId="69CEC29E" w14:textId="77777777" w:rsidR="007B2188" w:rsidRPr="00417640" w:rsidRDefault="007B2188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C0D09DB" w14:textId="77777777" w:rsidR="007B2188" w:rsidRPr="005A0F4A" w:rsidRDefault="007B2188" w:rsidP="00FE7C46">
            <w:pPr>
              <w:rPr>
                <w:b/>
                <w:lang w:val="en-GB"/>
              </w:rPr>
            </w:pPr>
            <w:r w:rsidRPr="005A0F4A">
              <w:rPr>
                <w:b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5B3FE3F5" w14:textId="77777777" w:rsidR="007B2188" w:rsidRPr="00417640" w:rsidRDefault="007B218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>Present and discuss main concepts, history, types of machine translation.</w:t>
            </w:r>
          </w:p>
        </w:tc>
      </w:tr>
      <w:tr w:rsidR="007B2188" w:rsidRPr="00417640" w14:paraId="251D08F8" w14:textId="77777777" w:rsidTr="00FE7C46">
        <w:trPr>
          <w:trHeight w:val="690"/>
        </w:trPr>
        <w:tc>
          <w:tcPr>
            <w:tcW w:w="1980" w:type="dxa"/>
            <w:vMerge/>
            <w:shd w:val="clear" w:color="auto" w:fill="D9D9D9"/>
            <w:vAlign w:val="center"/>
          </w:tcPr>
          <w:p w14:paraId="07F4F11D" w14:textId="77777777" w:rsidR="007B2188" w:rsidRPr="00417640" w:rsidRDefault="007B2188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AD29BEF" w14:textId="77777777" w:rsidR="007B2188" w:rsidRPr="005A0F4A" w:rsidRDefault="007B2188" w:rsidP="00FE7C46">
            <w:pPr>
              <w:rPr>
                <w:b/>
                <w:lang w:val="en-GB"/>
              </w:rPr>
            </w:pPr>
            <w:r w:rsidRPr="005A0F4A">
              <w:rPr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5CB4F4B7" w14:textId="77777777" w:rsidR="007B2188" w:rsidRPr="00417640" w:rsidRDefault="007B218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Screen-demonstrate functions and capabilities of various online MT systems (e. g. Google translate, </w:t>
            </w:r>
            <w:proofErr w:type="spellStart"/>
            <w:r>
              <w:rPr>
                <w:rFonts w:eastAsia="Calibri"/>
                <w:lang w:val="en-GB"/>
              </w:rPr>
              <w:t>DeepL</w:t>
            </w:r>
            <w:proofErr w:type="spellEnd"/>
            <w:r>
              <w:rPr>
                <w:rFonts w:eastAsia="Calibri"/>
                <w:lang w:val="en-GB"/>
              </w:rPr>
              <w:t xml:space="preserve"> or similar).</w:t>
            </w:r>
          </w:p>
        </w:tc>
      </w:tr>
      <w:tr w:rsidR="007B2188" w:rsidRPr="00417640" w14:paraId="496EAFA3" w14:textId="77777777" w:rsidTr="00FE7C46">
        <w:trPr>
          <w:trHeight w:val="417"/>
        </w:trPr>
        <w:tc>
          <w:tcPr>
            <w:tcW w:w="1980" w:type="dxa"/>
            <w:vMerge/>
            <w:shd w:val="clear" w:color="auto" w:fill="D9D9D9"/>
            <w:vAlign w:val="center"/>
          </w:tcPr>
          <w:p w14:paraId="65EDC891" w14:textId="77777777" w:rsidR="007B2188" w:rsidRPr="00417640" w:rsidRDefault="007B2188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E343E89" w14:textId="77777777" w:rsidR="007B2188" w:rsidRPr="005A0F4A" w:rsidRDefault="007B2188" w:rsidP="00FE7C46">
            <w:pPr>
              <w:rPr>
                <w:b/>
                <w:lang w:val="en-GB"/>
              </w:rPr>
            </w:pPr>
            <w:r w:rsidRPr="005A0F4A">
              <w:rPr>
                <w:b/>
                <w:lang w:val="en-GB"/>
              </w:rPr>
              <w:t>STEP 4</w:t>
            </w:r>
          </w:p>
        </w:tc>
        <w:tc>
          <w:tcPr>
            <w:tcW w:w="5319" w:type="dxa"/>
            <w:vAlign w:val="center"/>
          </w:tcPr>
          <w:p w14:paraId="65500222" w14:textId="77777777" w:rsidR="007B2188" w:rsidRPr="00417640" w:rsidRDefault="007B218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Give students a practical MT systems comparison task.</w:t>
            </w:r>
          </w:p>
        </w:tc>
      </w:tr>
      <w:tr w:rsidR="007B2188" w:rsidRPr="00417640" w14:paraId="027D4CD4" w14:textId="77777777" w:rsidTr="00FE7C46">
        <w:trPr>
          <w:trHeight w:val="422"/>
        </w:trPr>
        <w:tc>
          <w:tcPr>
            <w:tcW w:w="1980" w:type="dxa"/>
            <w:vMerge/>
            <w:shd w:val="clear" w:color="auto" w:fill="D9D9D9"/>
            <w:vAlign w:val="center"/>
          </w:tcPr>
          <w:p w14:paraId="3654DF86" w14:textId="77777777" w:rsidR="007B2188" w:rsidRPr="00417640" w:rsidRDefault="007B2188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10FF350" w14:textId="77777777" w:rsidR="007B2188" w:rsidRPr="005A0F4A" w:rsidRDefault="007B2188" w:rsidP="00FE7C46">
            <w:pPr>
              <w:rPr>
                <w:b/>
                <w:lang w:val="en-GB"/>
              </w:rPr>
            </w:pPr>
            <w:r w:rsidRPr="005A0F4A">
              <w:rPr>
                <w:b/>
                <w:lang w:val="en-GB"/>
              </w:rPr>
              <w:t>STEP 5</w:t>
            </w:r>
          </w:p>
        </w:tc>
        <w:tc>
          <w:tcPr>
            <w:tcW w:w="5319" w:type="dxa"/>
            <w:vAlign w:val="center"/>
          </w:tcPr>
          <w:p w14:paraId="0BF649E3" w14:textId="77777777" w:rsidR="007B2188" w:rsidRPr="00417640" w:rsidRDefault="007B218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Review results of the task.</w:t>
            </w:r>
          </w:p>
        </w:tc>
      </w:tr>
    </w:tbl>
    <w:p w14:paraId="1BF91FCF" w14:textId="77777777" w:rsidR="007B2188" w:rsidRPr="00417640" w:rsidRDefault="007B2188" w:rsidP="007B2188">
      <w:pPr>
        <w:rPr>
          <w:lang w:val="en-GB"/>
        </w:rPr>
      </w:pPr>
      <w:r w:rsidRPr="00417640">
        <w:rPr>
          <w:lang w:val="en-GB"/>
        </w:rPr>
        <w:t xml:space="preserve"> </w:t>
      </w:r>
    </w:p>
    <w:p w14:paraId="3F4603EB" w14:textId="77777777" w:rsidR="007B2188" w:rsidRDefault="007B2188" w:rsidP="007B2188">
      <w:pPr>
        <w:rPr>
          <w:b/>
          <w:lang w:val="en-GB"/>
        </w:rPr>
      </w:pPr>
      <w:r w:rsidRPr="00417640">
        <w:rPr>
          <w:b/>
          <w:lang w:val="en-GB"/>
        </w:rPr>
        <w:t>ADITIONAL MATERIAL 1 (PICTURE)</w:t>
      </w:r>
    </w:p>
    <w:p w14:paraId="7C11364B" w14:textId="77777777" w:rsidR="007B2188" w:rsidRPr="00AF31FF" w:rsidRDefault="007B2188" w:rsidP="007B2188">
      <w:pPr>
        <w:spacing w:after="0"/>
        <w:rPr>
          <w:bCs/>
        </w:rPr>
      </w:pPr>
      <w:r w:rsidRPr="00AF31FF">
        <w:rPr>
          <w:bCs/>
          <w:lang w:val="en-GB"/>
        </w:rPr>
        <w:t xml:space="preserve">The picture shows historic developments. </w:t>
      </w:r>
    </w:p>
    <w:p w14:paraId="3B5CD8FA" w14:textId="77777777" w:rsidR="007B2188" w:rsidRDefault="007B2188" w:rsidP="007B2188">
      <w:pPr>
        <w:rPr>
          <w:b/>
          <w:lang w:val="en-GB"/>
        </w:rPr>
      </w:pPr>
      <w:r w:rsidRPr="00965E95">
        <w:rPr>
          <w:b/>
          <w:noProof/>
          <w:lang w:val="en-GB"/>
        </w:rPr>
        <w:lastRenderedPageBreak/>
        <w:drawing>
          <wp:inline distT="0" distB="0" distL="0" distR="0" wp14:anchorId="636F47C8" wp14:editId="3F21B805">
            <wp:extent cx="4178300" cy="2443790"/>
            <wp:effectExtent l="0" t="0" r="0" b="0"/>
            <wp:docPr id="466965317" name="Picture 1" descr="A diagram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965317" name="Picture 1" descr="A diagram of a graph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6662" cy="245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CC0DD" w14:textId="77777777" w:rsidR="007B2188" w:rsidRPr="00965E95" w:rsidRDefault="007B2188" w:rsidP="007B2188">
      <w:pPr>
        <w:rPr>
          <w:bCs/>
          <w:lang w:val="en-GB"/>
        </w:rPr>
      </w:pPr>
      <w:r w:rsidRPr="00965E95">
        <w:rPr>
          <w:bCs/>
          <w:lang w:val="en-GB"/>
        </w:rPr>
        <w:t>Source: Original</w:t>
      </w:r>
    </w:p>
    <w:p w14:paraId="427FDA84" w14:textId="77777777" w:rsidR="007B2188" w:rsidRDefault="007B2188" w:rsidP="007B2188">
      <w:pPr>
        <w:rPr>
          <w:b/>
          <w:lang w:val="en-GB"/>
        </w:rPr>
      </w:pPr>
      <w:r w:rsidRPr="00417640">
        <w:rPr>
          <w:b/>
          <w:lang w:val="en-GB"/>
        </w:rPr>
        <w:t xml:space="preserve">ADITIONAL MATERIAL </w:t>
      </w:r>
      <w:r>
        <w:rPr>
          <w:b/>
          <w:lang w:val="en-GB"/>
        </w:rPr>
        <w:t>2</w:t>
      </w:r>
      <w:r w:rsidRPr="00417640">
        <w:rPr>
          <w:b/>
          <w:lang w:val="en-GB"/>
        </w:rPr>
        <w:t xml:space="preserve"> (PICTURE)</w:t>
      </w:r>
    </w:p>
    <w:p w14:paraId="3DEEDA16" w14:textId="77777777" w:rsidR="007B2188" w:rsidRPr="00AF31FF" w:rsidRDefault="007B2188" w:rsidP="007B2188">
      <w:pPr>
        <w:spacing w:after="0"/>
        <w:rPr>
          <w:bCs/>
        </w:rPr>
      </w:pPr>
      <w:r w:rsidRPr="00AF31FF">
        <w:rPr>
          <w:bCs/>
          <w:lang w:val="en-GB"/>
        </w:rPr>
        <w:t xml:space="preserve">The picture shows </w:t>
      </w:r>
      <w:r>
        <w:rPr>
          <w:bCs/>
          <w:lang w:val="en-GB"/>
        </w:rPr>
        <w:t xml:space="preserve">the level of automation of different types of </w:t>
      </w:r>
      <w:proofErr w:type="gramStart"/>
      <w:r>
        <w:rPr>
          <w:bCs/>
          <w:lang w:val="en-GB"/>
        </w:rPr>
        <w:t>translation</w:t>
      </w:r>
      <w:proofErr w:type="gramEnd"/>
    </w:p>
    <w:p w14:paraId="0F31598F" w14:textId="77777777" w:rsidR="007B2188" w:rsidRPr="00417640" w:rsidRDefault="007B2188" w:rsidP="007B2188">
      <w:pPr>
        <w:rPr>
          <w:b/>
          <w:lang w:val="en-GB"/>
        </w:rPr>
      </w:pPr>
      <w:r w:rsidRPr="00F07992">
        <w:rPr>
          <w:b/>
          <w:noProof/>
          <w:lang w:val="en-GB"/>
        </w:rPr>
        <w:drawing>
          <wp:inline distT="0" distB="0" distL="0" distR="0" wp14:anchorId="0B9D7508" wp14:editId="329F65E2">
            <wp:extent cx="3848100" cy="2596789"/>
            <wp:effectExtent l="0" t="0" r="0" b="0"/>
            <wp:docPr id="1372186223" name="Picture 1" descr="A diagram of a machine translation pro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186223" name="Picture 1" descr="A diagram of a machine translation proces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6851" cy="260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57513" w14:textId="77777777" w:rsidR="007B2188" w:rsidRPr="00C61902" w:rsidRDefault="007B2188" w:rsidP="007B2188">
      <w:pPr>
        <w:rPr>
          <w:bCs/>
          <w:lang w:val="en-GB"/>
        </w:rPr>
      </w:pPr>
      <w:r w:rsidRPr="00965E95">
        <w:rPr>
          <w:bCs/>
          <w:lang w:val="en-GB"/>
        </w:rPr>
        <w:t>Source: Original</w:t>
      </w:r>
    </w:p>
    <w:p w14:paraId="4AA94799" w14:textId="77777777" w:rsidR="007B2188" w:rsidRPr="00417640" w:rsidRDefault="007B2188" w:rsidP="007B2188">
      <w:pPr>
        <w:rPr>
          <w:b/>
          <w:lang w:val="en-GB"/>
        </w:rPr>
      </w:pPr>
      <w:r w:rsidRPr="00417640">
        <w:rPr>
          <w:b/>
          <w:lang w:val="en-GB"/>
        </w:rPr>
        <w:t xml:space="preserve">ADITIONAL MATERIAL </w:t>
      </w:r>
      <w:r>
        <w:rPr>
          <w:b/>
          <w:lang w:val="en-GB"/>
        </w:rPr>
        <w:t>3</w:t>
      </w:r>
      <w:r w:rsidRPr="00417640">
        <w:rPr>
          <w:b/>
          <w:lang w:val="en-GB"/>
        </w:rPr>
        <w:t xml:space="preserve"> (WORK CARD)</w:t>
      </w:r>
    </w:p>
    <w:p w14:paraId="5B2C8F6C" w14:textId="77777777" w:rsidR="007B2188" w:rsidRPr="006136CB" w:rsidRDefault="007B2188" w:rsidP="007B2188">
      <w:pPr>
        <w:rPr>
          <w:bCs/>
          <w:lang w:val="en-GB"/>
        </w:rPr>
      </w:pPr>
      <w:r>
        <w:rPr>
          <w:bCs/>
          <w:lang w:val="en-GB"/>
        </w:rPr>
        <w:t>Practical task: The q</w:t>
      </w:r>
      <w:r w:rsidRPr="006136CB">
        <w:rPr>
          <w:bCs/>
          <w:lang w:val="en-GB"/>
        </w:rPr>
        <w:t>uality assessment of MT system</w:t>
      </w:r>
    </w:p>
    <w:p w14:paraId="57871014" w14:textId="77777777" w:rsidR="007B2188" w:rsidRDefault="007B2188" w:rsidP="007B2188">
      <w:pPr>
        <w:pStyle w:val="ListParagraph"/>
        <w:numPr>
          <w:ilvl w:val="0"/>
          <w:numId w:val="9"/>
        </w:numPr>
        <w:spacing w:after="160" w:line="259" w:lineRule="auto"/>
      </w:pPr>
      <w:hyperlink r:id="rId7" w:history="1">
        <w:r w:rsidRPr="001F2E2E">
          <w:rPr>
            <w:rStyle w:val="Hyperlink"/>
          </w:rPr>
          <w:t>https://translate.google.com/</w:t>
        </w:r>
      </w:hyperlink>
    </w:p>
    <w:p w14:paraId="7380B40B" w14:textId="77777777" w:rsidR="007B2188" w:rsidRDefault="007B2188" w:rsidP="007B2188">
      <w:pPr>
        <w:pStyle w:val="ListParagraph"/>
        <w:numPr>
          <w:ilvl w:val="0"/>
          <w:numId w:val="9"/>
        </w:numPr>
        <w:spacing w:after="160" w:line="259" w:lineRule="auto"/>
        <w:rPr>
          <w:rStyle w:val="Hyperlink"/>
        </w:rPr>
      </w:pPr>
      <w:hyperlink r:id="rId8" w:history="1">
        <w:r w:rsidRPr="004C05DB">
          <w:rPr>
            <w:rStyle w:val="Hyperlink"/>
          </w:rPr>
          <w:t>https://www.bing.com/translator</w:t>
        </w:r>
      </w:hyperlink>
    </w:p>
    <w:p w14:paraId="2B87EF9A" w14:textId="77777777" w:rsidR="007B2188" w:rsidRPr="00BA2703" w:rsidRDefault="007B2188" w:rsidP="007B2188">
      <w:pPr>
        <w:pStyle w:val="ListParagraph"/>
        <w:numPr>
          <w:ilvl w:val="0"/>
          <w:numId w:val="9"/>
        </w:numPr>
        <w:spacing w:after="160" w:line="259" w:lineRule="auto"/>
        <w:rPr>
          <w:rStyle w:val="Hyperlink"/>
        </w:rPr>
      </w:pPr>
      <w:r w:rsidRPr="001515F8">
        <w:rPr>
          <w:rStyle w:val="Hyperlink"/>
        </w:rPr>
        <w:t>https://www.deepl.com/translator</w:t>
      </w:r>
    </w:p>
    <w:p w14:paraId="18FFA61D" w14:textId="77777777" w:rsidR="007B2188" w:rsidRDefault="007B2188" w:rsidP="007B2188"/>
    <w:p w14:paraId="22945EBC" w14:textId="77777777" w:rsidR="007B2188" w:rsidRPr="006136CB" w:rsidRDefault="007B2188" w:rsidP="007B2188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6136CB">
        <w:rPr>
          <w:rFonts w:ascii="Times New Roman" w:hAnsi="Times New Roman"/>
        </w:rPr>
        <w:t>Past</w:t>
      </w:r>
      <w:r>
        <w:rPr>
          <w:rFonts w:ascii="Times New Roman" w:hAnsi="Times New Roman"/>
        </w:rPr>
        <w:t>e</w:t>
      </w:r>
      <w:r w:rsidRPr="006136CB">
        <w:rPr>
          <w:rFonts w:ascii="Times New Roman" w:hAnsi="Times New Roman"/>
        </w:rPr>
        <w:t xml:space="preserve"> in the translation into the table.</w:t>
      </w:r>
    </w:p>
    <w:p w14:paraId="31030E9E" w14:textId="77777777" w:rsidR="007B2188" w:rsidRPr="006136CB" w:rsidRDefault="007B2188" w:rsidP="007B2188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 w:rsidRPr="006136CB">
        <w:rPr>
          <w:rFonts w:ascii="Times New Roman" w:hAnsi="Times New Roman"/>
        </w:rPr>
        <w:t>Evaluate and fill necessary field</w:t>
      </w:r>
      <w:r>
        <w:rPr>
          <w:rFonts w:ascii="Times New Roman" w:hAnsi="Times New Roman"/>
        </w:rPr>
        <w:t>s.</w:t>
      </w:r>
    </w:p>
    <w:p w14:paraId="5D547F57" w14:textId="77777777" w:rsidR="007B2188" w:rsidRDefault="007B2188" w:rsidP="007B2188">
      <w:pPr>
        <w:spacing w:after="0"/>
      </w:pPr>
    </w:p>
    <w:p w14:paraId="0DA61270" w14:textId="77777777" w:rsidR="007B2188" w:rsidRPr="00270F07" w:rsidRDefault="007B2188" w:rsidP="007B2188">
      <w:pPr>
        <w:spacing w:after="0"/>
        <w:rPr>
          <w:b/>
          <w:bCs/>
        </w:rPr>
      </w:pPr>
      <w:r w:rsidRPr="00270F07">
        <w:rPr>
          <w:b/>
          <w:bCs/>
        </w:rPr>
        <w:t xml:space="preserve">WHITE CHRISTMAS </w:t>
      </w:r>
    </w:p>
    <w:p w14:paraId="371E0065" w14:textId="77777777" w:rsidR="007B2188" w:rsidRDefault="007B2188" w:rsidP="007B2188">
      <w:pPr>
        <w:spacing w:after="0"/>
        <w:ind w:left="360"/>
      </w:pPr>
      <w:proofErr w:type="spellStart"/>
      <w:r w:rsidRPr="002821F4">
        <w:rPr>
          <w:rFonts w:ascii="Times New Roman" w:hAnsi="Times New Roman"/>
        </w:rPr>
        <w:lastRenderedPageBreak/>
        <w:t>This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is</w:t>
      </w:r>
      <w:proofErr w:type="spellEnd"/>
      <w:r w:rsidRPr="002821F4">
        <w:rPr>
          <w:rFonts w:ascii="Times New Roman" w:hAnsi="Times New Roman"/>
        </w:rPr>
        <w:t xml:space="preserve"> a </w:t>
      </w:r>
      <w:proofErr w:type="spellStart"/>
      <w:r w:rsidRPr="002821F4">
        <w:rPr>
          <w:rFonts w:ascii="Times New Roman" w:hAnsi="Times New Roman"/>
        </w:rPr>
        <w:t>fun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awareness-raising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activity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based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on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the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song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  <w:i/>
        </w:rPr>
        <w:t>I’m</w:t>
      </w:r>
      <w:proofErr w:type="spellEnd"/>
      <w:r w:rsidRPr="002821F4">
        <w:rPr>
          <w:rFonts w:ascii="Times New Roman" w:hAnsi="Times New Roman"/>
          <w:i/>
        </w:rPr>
        <w:t xml:space="preserve"> </w:t>
      </w:r>
      <w:proofErr w:type="spellStart"/>
      <w:r w:rsidRPr="002821F4">
        <w:rPr>
          <w:rFonts w:ascii="Times New Roman" w:hAnsi="Times New Roman"/>
          <w:i/>
        </w:rPr>
        <w:t>dreaming</w:t>
      </w:r>
      <w:proofErr w:type="spellEnd"/>
      <w:r w:rsidRPr="002821F4">
        <w:rPr>
          <w:rFonts w:ascii="Times New Roman" w:hAnsi="Times New Roman"/>
          <w:i/>
        </w:rPr>
        <w:t xml:space="preserve"> </w:t>
      </w:r>
      <w:proofErr w:type="spellStart"/>
      <w:r w:rsidRPr="002821F4">
        <w:rPr>
          <w:rFonts w:ascii="Times New Roman" w:hAnsi="Times New Roman"/>
          <w:i/>
        </w:rPr>
        <w:t>of</w:t>
      </w:r>
      <w:proofErr w:type="spellEnd"/>
      <w:r w:rsidRPr="002821F4">
        <w:rPr>
          <w:rFonts w:ascii="Times New Roman" w:hAnsi="Times New Roman"/>
          <w:i/>
        </w:rPr>
        <w:t xml:space="preserve"> a </w:t>
      </w:r>
      <w:proofErr w:type="spellStart"/>
      <w:r w:rsidRPr="002821F4">
        <w:rPr>
          <w:rFonts w:ascii="Times New Roman" w:hAnsi="Times New Roman"/>
          <w:i/>
        </w:rPr>
        <w:t>white</w:t>
      </w:r>
      <w:proofErr w:type="spellEnd"/>
      <w:r w:rsidRPr="002821F4">
        <w:rPr>
          <w:rFonts w:ascii="Times New Roman" w:hAnsi="Times New Roman"/>
          <w:i/>
        </w:rPr>
        <w:t xml:space="preserve"> </w:t>
      </w:r>
      <w:proofErr w:type="spellStart"/>
      <w:r w:rsidRPr="002821F4">
        <w:rPr>
          <w:rFonts w:ascii="Times New Roman" w:hAnsi="Times New Roman"/>
          <w:i/>
        </w:rPr>
        <w:t>Christmas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by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Irving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Berlin</w:t>
      </w:r>
      <w:proofErr w:type="spellEnd"/>
      <w:r w:rsidRPr="002821F4">
        <w:rPr>
          <w:rFonts w:ascii="Times New Roman" w:hAnsi="Times New Roman"/>
        </w:rPr>
        <w:t xml:space="preserve">, </w:t>
      </w:r>
      <w:proofErr w:type="spellStart"/>
      <w:r w:rsidRPr="002821F4">
        <w:rPr>
          <w:rFonts w:ascii="Times New Roman" w:hAnsi="Times New Roman"/>
        </w:rPr>
        <w:t>sung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by</w:t>
      </w:r>
      <w:proofErr w:type="spellEnd"/>
      <w:r w:rsidRPr="002821F4">
        <w:rPr>
          <w:rFonts w:ascii="Times New Roman" w:hAnsi="Times New Roman"/>
        </w:rPr>
        <w:t xml:space="preserve"> Bing </w:t>
      </w:r>
      <w:proofErr w:type="spellStart"/>
      <w:r w:rsidRPr="002821F4">
        <w:rPr>
          <w:rFonts w:ascii="Times New Roman" w:hAnsi="Times New Roman"/>
        </w:rPr>
        <w:t>Crosby</w:t>
      </w:r>
      <w:proofErr w:type="spellEnd"/>
      <w:r w:rsidRPr="002821F4">
        <w:rPr>
          <w:rFonts w:ascii="Times New Roman" w:hAnsi="Times New Roman"/>
        </w:rPr>
        <w:t xml:space="preserve">. </w:t>
      </w:r>
      <w:proofErr w:type="spellStart"/>
      <w:r w:rsidRPr="002821F4">
        <w:rPr>
          <w:rFonts w:ascii="Times New Roman" w:hAnsi="Times New Roman"/>
        </w:rPr>
        <w:t>Most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people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have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had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the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experience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of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hearing</w:t>
      </w:r>
      <w:proofErr w:type="spellEnd"/>
      <w:r w:rsidRPr="002821F4">
        <w:rPr>
          <w:rFonts w:ascii="Times New Roman" w:hAnsi="Times New Roman"/>
        </w:rPr>
        <w:t xml:space="preserve"> a </w:t>
      </w:r>
      <w:proofErr w:type="spellStart"/>
      <w:r w:rsidRPr="002821F4">
        <w:rPr>
          <w:rFonts w:ascii="Times New Roman" w:hAnsi="Times New Roman"/>
        </w:rPr>
        <w:t>song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in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their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own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or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another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language</w:t>
      </w:r>
      <w:proofErr w:type="spellEnd"/>
      <w:r w:rsidRPr="002821F4">
        <w:rPr>
          <w:rFonts w:ascii="Times New Roman" w:hAnsi="Times New Roman"/>
        </w:rPr>
        <w:t xml:space="preserve">, </w:t>
      </w:r>
      <w:proofErr w:type="spellStart"/>
      <w:r w:rsidRPr="002821F4">
        <w:rPr>
          <w:rFonts w:ascii="Times New Roman" w:hAnsi="Times New Roman"/>
        </w:rPr>
        <w:t>and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misunderstanding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some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of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the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lines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of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the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lyric</w:t>
      </w:r>
      <w:proofErr w:type="spellEnd"/>
      <w:r w:rsidRPr="002821F4">
        <w:rPr>
          <w:rFonts w:ascii="Times New Roman" w:hAnsi="Times New Roman"/>
        </w:rPr>
        <w:t xml:space="preserve">. </w:t>
      </w:r>
      <w:proofErr w:type="spellStart"/>
      <w:r w:rsidRPr="002821F4">
        <w:rPr>
          <w:rFonts w:ascii="Times New Roman" w:hAnsi="Times New Roman"/>
        </w:rPr>
        <w:t>There</w:t>
      </w:r>
      <w:proofErr w:type="spellEnd"/>
      <w:r w:rsidRPr="002821F4">
        <w:rPr>
          <w:rFonts w:ascii="Times New Roman" w:hAnsi="Times New Roman"/>
        </w:rPr>
        <w:t xml:space="preserve"> are </w:t>
      </w:r>
      <w:proofErr w:type="spellStart"/>
      <w:r w:rsidRPr="002821F4">
        <w:rPr>
          <w:rFonts w:ascii="Times New Roman" w:hAnsi="Times New Roman"/>
        </w:rPr>
        <w:t>two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reasons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for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this</w:t>
      </w:r>
      <w:proofErr w:type="spellEnd"/>
      <w:r w:rsidRPr="002821F4">
        <w:rPr>
          <w:rFonts w:ascii="Times New Roman" w:hAnsi="Times New Roman"/>
        </w:rPr>
        <w:t xml:space="preserve">. </w:t>
      </w:r>
      <w:proofErr w:type="spellStart"/>
      <w:r w:rsidRPr="002821F4">
        <w:rPr>
          <w:rFonts w:ascii="Times New Roman" w:hAnsi="Times New Roman"/>
        </w:rPr>
        <w:t>Firstly</w:t>
      </w:r>
      <w:proofErr w:type="spellEnd"/>
      <w:r w:rsidRPr="002821F4">
        <w:rPr>
          <w:rFonts w:ascii="Times New Roman" w:hAnsi="Times New Roman"/>
        </w:rPr>
        <w:t xml:space="preserve">, </w:t>
      </w:r>
      <w:proofErr w:type="spellStart"/>
      <w:r w:rsidRPr="002821F4">
        <w:rPr>
          <w:rFonts w:ascii="Times New Roman" w:hAnsi="Times New Roman"/>
        </w:rPr>
        <w:t>we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may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hear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wrongly</w:t>
      </w:r>
      <w:proofErr w:type="spellEnd"/>
      <w:r w:rsidRPr="002821F4">
        <w:rPr>
          <w:rFonts w:ascii="Times New Roman" w:hAnsi="Times New Roman"/>
        </w:rPr>
        <w:t xml:space="preserve">, </w:t>
      </w:r>
      <w:proofErr w:type="spellStart"/>
      <w:r w:rsidRPr="002821F4">
        <w:rPr>
          <w:rFonts w:ascii="Times New Roman" w:hAnsi="Times New Roman"/>
        </w:rPr>
        <w:t>either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because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the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singer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pronounces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strangely</w:t>
      </w:r>
      <w:proofErr w:type="spellEnd"/>
      <w:r w:rsidRPr="002821F4">
        <w:rPr>
          <w:rFonts w:ascii="Times New Roman" w:hAnsi="Times New Roman"/>
        </w:rPr>
        <w:t xml:space="preserve">, </w:t>
      </w:r>
      <w:proofErr w:type="spellStart"/>
      <w:r w:rsidRPr="002821F4">
        <w:rPr>
          <w:rFonts w:ascii="Times New Roman" w:hAnsi="Times New Roman"/>
        </w:rPr>
        <w:t>or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because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the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language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has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in-built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ambiguities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and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homophones</w:t>
      </w:r>
      <w:proofErr w:type="spellEnd"/>
      <w:r w:rsidRPr="002821F4">
        <w:rPr>
          <w:rFonts w:ascii="Times New Roman" w:hAnsi="Times New Roman"/>
        </w:rPr>
        <w:t xml:space="preserve">. </w:t>
      </w:r>
      <w:proofErr w:type="spellStart"/>
      <w:r w:rsidRPr="002821F4">
        <w:rPr>
          <w:rFonts w:ascii="Times New Roman" w:hAnsi="Times New Roman"/>
        </w:rPr>
        <w:t>Secondly</w:t>
      </w:r>
      <w:proofErr w:type="spellEnd"/>
      <w:r w:rsidRPr="002821F4">
        <w:rPr>
          <w:rFonts w:ascii="Times New Roman" w:hAnsi="Times New Roman"/>
        </w:rPr>
        <w:t xml:space="preserve">, </w:t>
      </w:r>
      <w:proofErr w:type="spellStart"/>
      <w:r w:rsidRPr="002821F4">
        <w:rPr>
          <w:rFonts w:ascii="Times New Roman" w:hAnsi="Times New Roman"/>
        </w:rPr>
        <w:t>we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may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interpret</w:t>
      </w:r>
      <w:proofErr w:type="spellEnd"/>
      <w:r w:rsidRPr="002821F4">
        <w:rPr>
          <w:rFonts w:ascii="Times New Roman" w:hAnsi="Times New Roman"/>
        </w:rPr>
        <w:t xml:space="preserve"> </w:t>
      </w:r>
      <w:proofErr w:type="spellStart"/>
      <w:r w:rsidRPr="002821F4">
        <w:rPr>
          <w:rFonts w:ascii="Times New Roman" w:hAnsi="Times New Roman"/>
        </w:rPr>
        <w:t>wrongly</w:t>
      </w:r>
      <w:proofErr w:type="spellEnd"/>
      <w:r w:rsidRPr="002821F4">
        <w:rPr>
          <w:rFonts w:ascii="Times New Roman" w:hAnsi="Times New Roman"/>
        </w:rPr>
        <w:t>.</w:t>
      </w:r>
    </w:p>
    <w:p w14:paraId="1501F4E4" w14:textId="77777777" w:rsidR="007B2188" w:rsidRDefault="007B2188" w:rsidP="007B21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4379"/>
        <w:gridCol w:w="1144"/>
        <w:gridCol w:w="1115"/>
        <w:gridCol w:w="1301"/>
      </w:tblGrid>
      <w:tr w:rsidR="007B2188" w14:paraId="3B2383ED" w14:textId="77777777" w:rsidTr="00FE7C46">
        <w:tc>
          <w:tcPr>
            <w:tcW w:w="1089" w:type="dxa"/>
          </w:tcPr>
          <w:p w14:paraId="071C8C46" w14:textId="77777777" w:rsidR="007B2188" w:rsidRDefault="007B2188" w:rsidP="00FE7C46">
            <w:r>
              <w:t>MT system</w:t>
            </w:r>
          </w:p>
        </w:tc>
        <w:tc>
          <w:tcPr>
            <w:tcW w:w="4545" w:type="dxa"/>
          </w:tcPr>
          <w:p w14:paraId="6D3E0ACE" w14:textId="77777777" w:rsidR="007B2188" w:rsidRDefault="007B2188" w:rsidP="00FE7C46">
            <w:r>
              <w:t>Translation</w:t>
            </w:r>
          </w:p>
        </w:tc>
        <w:tc>
          <w:tcPr>
            <w:tcW w:w="1159" w:type="dxa"/>
          </w:tcPr>
          <w:p w14:paraId="00317594" w14:textId="77777777" w:rsidR="007B2188" w:rsidRDefault="007B2188" w:rsidP="00FE7C46">
            <w:r>
              <w:t>Overall quality (1-5)</w:t>
            </w:r>
          </w:p>
        </w:tc>
        <w:tc>
          <w:tcPr>
            <w:tcW w:w="959" w:type="dxa"/>
          </w:tcPr>
          <w:p w14:paraId="0478623F" w14:textId="77777777" w:rsidR="007B2188" w:rsidRDefault="007B2188" w:rsidP="00FE7C46">
            <w:r>
              <w:t>Number of correct sentences</w:t>
            </w:r>
          </w:p>
        </w:tc>
        <w:tc>
          <w:tcPr>
            <w:tcW w:w="1310" w:type="dxa"/>
          </w:tcPr>
          <w:p w14:paraId="195DB633" w14:textId="77777777" w:rsidR="007B2188" w:rsidRDefault="007B2188" w:rsidP="00FE7C46">
            <w:r>
              <w:t>Number of non- translated words</w:t>
            </w:r>
          </w:p>
        </w:tc>
      </w:tr>
      <w:tr w:rsidR="007B2188" w14:paraId="01791E8D" w14:textId="77777777" w:rsidTr="00FE7C46">
        <w:tc>
          <w:tcPr>
            <w:tcW w:w="1089" w:type="dxa"/>
          </w:tcPr>
          <w:p w14:paraId="5C88F400" w14:textId="77777777" w:rsidR="007B2188" w:rsidRDefault="007B2188" w:rsidP="00FE7C46">
            <w:r>
              <w:t>1. google</w:t>
            </w:r>
          </w:p>
        </w:tc>
        <w:tc>
          <w:tcPr>
            <w:tcW w:w="4545" w:type="dxa"/>
          </w:tcPr>
          <w:p w14:paraId="0D057E84" w14:textId="77777777" w:rsidR="007B2188" w:rsidRDefault="007B2188" w:rsidP="00FE7C46"/>
        </w:tc>
        <w:tc>
          <w:tcPr>
            <w:tcW w:w="1159" w:type="dxa"/>
          </w:tcPr>
          <w:p w14:paraId="26D3519E" w14:textId="77777777" w:rsidR="007B2188" w:rsidRDefault="007B2188" w:rsidP="00FE7C46"/>
        </w:tc>
        <w:tc>
          <w:tcPr>
            <w:tcW w:w="959" w:type="dxa"/>
          </w:tcPr>
          <w:p w14:paraId="13EECEB4" w14:textId="77777777" w:rsidR="007B2188" w:rsidRDefault="007B2188" w:rsidP="00FE7C46"/>
        </w:tc>
        <w:tc>
          <w:tcPr>
            <w:tcW w:w="1310" w:type="dxa"/>
          </w:tcPr>
          <w:p w14:paraId="4B7C7AA0" w14:textId="77777777" w:rsidR="007B2188" w:rsidRDefault="007B2188" w:rsidP="00FE7C46"/>
        </w:tc>
      </w:tr>
      <w:tr w:rsidR="007B2188" w14:paraId="1378D40A" w14:textId="77777777" w:rsidTr="00FE7C46">
        <w:tc>
          <w:tcPr>
            <w:tcW w:w="1089" w:type="dxa"/>
          </w:tcPr>
          <w:p w14:paraId="1E95B335" w14:textId="77777777" w:rsidR="007B2188" w:rsidRDefault="007B2188" w:rsidP="00FE7C46">
            <w:r>
              <w:t xml:space="preserve">3. </w:t>
            </w:r>
            <w:proofErr w:type="spellStart"/>
            <w:r>
              <w:t>Deepl</w:t>
            </w:r>
            <w:proofErr w:type="spellEnd"/>
          </w:p>
        </w:tc>
        <w:tc>
          <w:tcPr>
            <w:tcW w:w="4545" w:type="dxa"/>
          </w:tcPr>
          <w:p w14:paraId="7008C3A1" w14:textId="77777777" w:rsidR="007B2188" w:rsidRDefault="007B2188" w:rsidP="00FE7C46"/>
        </w:tc>
        <w:tc>
          <w:tcPr>
            <w:tcW w:w="1159" w:type="dxa"/>
          </w:tcPr>
          <w:p w14:paraId="1B45F8DB" w14:textId="77777777" w:rsidR="007B2188" w:rsidRDefault="007B2188" w:rsidP="00FE7C46"/>
        </w:tc>
        <w:tc>
          <w:tcPr>
            <w:tcW w:w="959" w:type="dxa"/>
          </w:tcPr>
          <w:p w14:paraId="6668A114" w14:textId="77777777" w:rsidR="007B2188" w:rsidRDefault="007B2188" w:rsidP="00FE7C46"/>
        </w:tc>
        <w:tc>
          <w:tcPr>
            <w:tcW w:w="1310" w:type="dxa"/>
          </w:tcPr>
          <w:p w14:paraId="56F86CF5" w14:textId="77777777" w:rsidR="007B2188" w:rsidRDefault="007B2188" w:rsidP="00FE7C46"/>
        </w:tc>
      </w:tr>
      <w:tr w:rsidR="007B2188" w14:paraId="6D0E982A" w14:textId="77777777" w:rsidTr="00FE7C46">
        <w:tc>
          <w:tcPr>
            <w:tcW w:w="1089" w:type="dxa"/>
          </w:tcPr>
          <w:p w14:paraId="1D6B3FBA" w14:textId="77777777" w:rsidR="007B2188" w:rsidRDefault="007B2188" w:rsidP="00FE7C46">
            <w:pPr>
              <w:ind w:left="33" w:hanging="33"/>
            </w:pPr>
            <w:r>
              <w:t xml:space="preserve">4. </w:t>
            </w:r>
            <w:proofErr w:type="spellStart"/>
            <w:r>
              <w:t>bing</w:t>
            </w:r>
            <w:proofErr w:type="spellEnd"/>
            <w:r>
              <w:t xml:space="preserve"> </w:t>
            </w:r>
          </w:p>
        </w:tc>
        <w:tc>
          <w:tcPr>
            <w:tcW w:w="4545" w:type="dxa"/>
          </w:tcPr>
          <w:p w14:paraId="36788FF9" w14:textId="77777777" w:rsidR="007B2188" w:rsidRDefault="007B2188" w:rsidP="00FE7C46"/>
        </w:tc>
        <w:tc>
          <w:tcPr>
            <w:tcW w:w="1159" w:type="dxa"/>
          </w:tcPr>
          <w:p w14:paraId="4A380F49" w14:textId="77777777" w:rsidR="007B2188" w:rsidRDefault="007B2188" w:rsidP="00FE7C46"/>
        </w:tc>
        <w:tc>
          <w:tcPr>
            <w:tcW w:w="959" w:type="dxa"/>
          </w:tcPr>
          <w:p w14:paraId="63AF3677" w14:textId="77777777" w:rsidR="007B2188" w:rsidRDefault="007B2188" w:rsidP="00FE7C46"/>
        </w:tc>
        <w:tc>
          <w:tcPr>
            <w:tcW w:w="1310" w:type="dxa"/>
          </w:tcPr>
          <w:p w14:paraId="53C94FFE" w14:textId="77777777" w:rsidR="007B2188" w:rsidRDefault="007B2188" w:rsidP="00FE7C46"/>
        </w:tc>
      </w:tr>
    </w:tbl>
    <w:p w14:paraId="63F07BBE" w14:textId="77777777" w:rsidR="007B2188" w:rsidRDefault="007B2188" w:rsidP="007B2188">
      <w:pPr>
        <w:rPr>
          <w:b/>
          <w:lang w:val="en-GB"/>
        </w:rPr>
      </w:pPr>
    </w:p>
    <w:p w14:paraId="1BC804DD" w14:textId="77777777" w:rsidR="007B2188" w:rsidRDefault="007B2188" w:rsidP="007B2188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748D6160" w14:textId="77777777" w:rsidR="00CA1350" w:rsidRPr="00CA1350" w:rsidRDefault="00CA1350" w:rsidP="008F2978">
      <w:pPr>
        <w:pStyle w:val="Heading1"/>
      </w:pPr>
    </w:p>
    <w:sectPr w:rsidR="00CA1350" w:rsidRPr="00CA13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FC1"/>
    <w:multiLevelType w:val="hybridMultilevel"/>
    <w:tmpl w:val="535AFFEA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1E5"/>
    <w:multiLevelType w:val="hybridMultilevel"/>
    <w:tmpl w:val="16D8B012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741F"/>
    <w:multiLevelType w:val="hybridMultilevel"/>
    <w:tmpl w:val="8EF86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12425"/>
    <w:multiLevelType w:val="hybridMultilevel"/>
    <w:tmpl w:val="5748CDD6"/>
    <w:lvl w:ilvl="0" w:tplc="679AE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2F5D"/>
    <w:multiLevelType w:val="hybridMultilevel"/>
    <w:tmpl w:val="06B480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1E0F"/>
    <w:multiLevelType w:val="hybridMultilevel"/>
    <w:tmpl w:val="06B480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5C60"/>
    <w:multiLevelType w:val="hybridMultilevel"/>
    <w:tmpl w:val="D7C08ED6"/>
    <w:lvl w:ilvl="0" w:tplc="2EBA2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86636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3F4C8B"/>
    <w:multiLevelType w:val="hybridMultilevel"/>
    <w:tmpl w:val="D136B3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41985"/>
    <w:multiLevelType w:val="hybridMultilevel"/>
    <w:tmpl w:val="767C18C6"/>
    <w:lvl w:ilvl="0" w:tplc="D6F87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B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8C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5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9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0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3427BC"/>
    <w:multiLevelType w:val="hybridMultilevel"/>
    <w:tmpl w:val="15802516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6352">
    <w:abstractNumId w:val="8"/>
  </w:num>
  <w:num w:numId="2" w16cid:durableId="90588899">
    <w:abstractNumId w:val="3"/>
  </w:num>
  <w:num w:numId="3" w16cid:durableId="1901282491">
    <w:abstractNumId w:val="9"/>
  </w:num>
  <w:num w:numId="4" w16cid:durableId="1120762783">
    <w:abstractNumId w:val="7"/>
  </w:num>
  <w:num w:numId="5" w16cid:durableId="234244417">
    <w:abstractNumId w:val="0"/>
  </w:num>
  <w:num w:numId="6" w16cid:durableId="1609655770">
    <w:abstractNumId w:val="6"/>
  </w:num>
  <w:num w:numId="7" w16cid:durableId="512688477">
    <w:abstractNumId w:val="2"/>
  </w:num>
  <w:num w:numId="8" w16cid:durableId="607927643">
    <w:abstractNumId w:val="1"/>
  </w:num>
  <w:num w:numId="9" w16cid:durableId="757216502">
    <w:abstractNumId w:val="4"/>
  </w:num>
  <w:num w:numId="10" w16cid:durableId="177089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67"/>
    <w:rsid w:val="00010B67"/>
    <w:rsid w:val="00101E2C"/>
    <w:rsid w:val="00237B12"/>
    <w:rsid w:val="002A5661"/>
    <w:rsid w:val="005E1DF0"/>
    <w:rsid w:val="007B2188"/>
    <w:rsid w:val="008F2978"/>
    <w:rsid w:val="00B60E0E"/>
    <w:rsid w:val="00CA1350"/>
    <w:rsid w:val="00D34EA1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692"/>
  <w15:chartTrackingRefBased/>
  <w15:docId w15:val="{7202997B-B637-4A60-96F0-9377AA0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50"/>
    <w:pPr>
      <w:spacing w:after="200" w:line="276" w:lineRule="auto"/>
      <w:jc w:val="center"/>
      <w:outlineLvl w:val="0"/>
    </w:pPr>
    <w:rPr>
      <w:rFonts w:ascii="Calibri" w:eastAsiaTheme="minorEastAsia" w:hAnsi="Calibri" w:cs="Calibri"/>
      <w:b/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50"/>
    <w:rPr>
      <w:rFonts w:ascii="Calibri" w:eastAsiaTheme="minorEastAsia" w:hAnsi="Calibri" w:cs="Calibri"/>
      <w:b/>
      <w:sz w:val="20"/>
      <w:szCs w:val="20"/>
      <w:lang w:val="en-GB" w:eastAsia="pl-PL"/>
    </w:rPr>
  </w:style>
  <w:style w:type="table" w:styleId="TableGrid">
    <w:name w:val="Table Grid"/>
    <w:basedOn w:val="TableNormal"/>
    <w:uiPriority w:val="39"/>
    <w:rsid w:val="00CA1350"/>
    <w:pPr>
      <w:spacing w:after="0" w:line="240" w:lineRule="auto"/>
    </w:pPr>
    <w:rPr>
      <w:rFonts w:ascii="Calibri" w:eastAsiaTheme="minorEastAsia" w:hAnsi="Calibri" w:cs="Calibri"/>
      <w:lang w:val="en-US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350"/>
    <w:pPr>
      <w:spacing w:after="200" w:line="276" w:lineRule="auto"/>
      <w:ind w:left="720"/>
      <w:contextualSpacing/>
    </w:pPr>
    <w:rPr>
      <w:rFonts w:ascii="Calibri" w:eastAsiaTheme="minorEastAsia" w:hAnsi="Calibri" w:cs="Calibri"/>
      <w:lang w:val="en-US" w:eastAsia="pl-PL"/>
    </w:rPr>
  </w:style>
  <w:style w:type="character" w:styleId="Hyperlink">
    <w:name w:val="Hyperlink"/>
    <w:uiPriority w:val="99"/>
    <w:unhideWhenUsed/>
    <w:rsid w:val="00CA135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F297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rsid w:val="008F297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transl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1653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6</cp:revision>
  <dcterms:created xsi:type="dcterms:W3CDTF">2023-12-13T15:21:00Z</dcterms:created>
  <dcterms:modified xsi:type="dcterms:W3CDTF">2023-12-13T15:33:00Z</dcterms:modified>
</cp:coreProperties>
</file>