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F028C" w14:textId="50A2271B" w:rsidR="00D34EA1" w:rsidRPr="00CA1350" w:rsidRDefault="00101E2C" w:rsidP="00101E2C">
      <w:pPr>
        <w:jc w:val="center"/>
        <w:rPr>
          <w:b/>
          <w:bCs/>
          <w:lang w:val="en-GB"/>
        </w:rPr>
      </w:pPr>
      <w:r w:rsidRPr="00CA1350">
        <w:rPr>
          <w:b/>
          <w:bCs/>
          <w:lang w:val="en-GB"/>
        </w:rPr>
        <w:t>Computer-assisted translation</w:t>
      </w:r>
    </w:p>
    <w:p w14:paraId="10C748F7" w14:textId="4F55B326" w:rsidR="00101E2C" w:rsidRPr="00CA1350" w:rsidRDefault="00101E2C" w:rsidP="00101E2C">
      <w:pPr>
        <w:jc w:val="center"/>
        <w:rPr>
          <w:lang w:val="en-GB"/>
        </w:rPr>
      </w:pPr>
      <w:r w:rsidRPr="00CA1350">
        <w:rPr>
          <w:lang w:val="en-GB"/>
        </w:rPr>
        <w:t>Course scenario</w:t>
      </w:r>
    </w:p>
    <w:p w14:paraId="457595B2" w14:textId="77777777" w:rsidR="00086778" w:rsidRPr="00417640" w:rsidRDefault="00086778" w:rsidP="00086778">
      <w:pPr>
        <w:pStyle w:val="Heading1"/>
      </w:pPr>
      <w:r w:rsidRPr="00417640">
        <w:t>CLASS 12</w:t>
      </w:r>
    </w:p>
    <w:tbl>
      <w:tblPr>
        <w:tblW w:w="9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842"/>
        <w:gridCol w:w="5319"/>
      </w:tblGrid>
      <w:tr w:rsidR="00086778" w:rsidRPr="00417640" w14:paraId="51858F4A" w14:textId="77777777" w:rsidTr="00FE7C46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4AFCB1B1" w14:textId="77777777" w:rsidR="00086778" w:rsidRPr="00417640" w:rsidRDefault="00086778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TOPIC</w:t>
            </w:r>
          </w:p>
        </w:tc>
        <w:tc>
          <w:tcPr>
            <w:tcW w:w="7161" w:type="dxa"/>
            <w:gridSpan w:val="2"/>
            <w:vAlign w:val="center"/>
          </w:tcPr>
          <w:p w14:paraId="5B39BFF2" w14:textId="77777777" w:rsidR="00086778" w:rsidRPr="00417640" w:rsidRDefault="00086778" w:rsidP="00FE7C46">
            <w:pPr>
              <w:jc w:val="both"/>
              <w:rPr>
                <w:rFonts w:eastAsia="Calibri"/>
                <w:lang w:val="en-GB"/>
              </w:rPr>
            </w:pPr>
            <w:r>
              <w:rPr>
                <w:rFonts w:eastAsia="Times New Roman" w:cstheme="minorHAnsi"/>
                <w:sz w:val="24"/>
                <w:szCs w:val="24"/>
                <w:lang w:val="en-GB"/>
              </w:rPr>
              <w:t>Diagnostic and Quality Assurance tools</w:t>
            </w:r>
          </w:p>
        </w:tc>
      </w:tr>
      <w:tr w:rsidR="00086778" w:rsidRPr="00417640" w14:paraId="65474EB4" w14:textId="77777777" w:rsidTr="00FE7C46">
        <w:trPr>
          <w:trHeight w:val="558"/>
        </w:trPr>
        <w:tc>
          <w:tcPr>
            <w:tcW w:w="1980" w:type="dxa"/>
            <w:shd w:val="clear" w:color="auto" w:fill="D9D9D9"/>
            <w:vAlign w:val="center"/>
          </w:tcPr>
          <w:p w14:paraId="0BD6E4B3" w14:textId="77777777" w:rsidR="00086778" w:rsidRPr="00417640" w:rsidRDefault="00086778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LEARNING CONTENT - DETAILED CHARACTERISTICS</w:t>
            </w:r>
          </w:p>
        </w:tc>
        <w:tc>
          <w:tcPr>
            <w:tcW w:w="7161" w:type="dxa"/>
            <w:gridSpan w:val="2"/>
            <w:vAlign w:val="center"/>
          </w:tcPr>
          <w:p w14:paraId="4E106032" w14:textId="77777777" w:rsidR="00086778" w:rsidRPr="00417640" w:rsidRDefault="00086778" w:rsidP="00FE7C46">
            <w:pPr>
              <w:jc w:val="both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Topics to be covered: Quality in Translation, Quality assurance (QA) tools, Diagnostic tools, QA vs diagnostic tools, What are diagnostic tools </w:t>
            </w:r>
            <w:proofErr w:type="gramStart"/>
            <w:r>
              <w:rPr>
                <w:rFonts w:eastAsia="Calibri"/>
                <w:lang w:val="en-GB"/>
              </w:rPr>
              <w:t>for?,</w:t>
            </w:r>
            <w:proofErr w:type="gramEnd"/>
            <w:r>
              <w:rPr>
                <w:rFonts w:eastAsia="Calibri"/>
                <w:lang w:val="en-GB"/>
              </w:rPr>
              <w:t xml:space="preserve"> SDL Trados Studio diagnostics, What are QA tools for? QA tools, Practical task</w:t>
            </w:r>
          </w:p>
        </w:tc>
      </w:tr>
      <w:tr w:rsidR="00086778" w:rsidRPr="00417640" w14:paraId="10780910" w14:textId="77777777" w:rsidTr="00FE7C46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7BA348D9" w14:textId="77777777" w:rsidR="00086778" w:rsidRPr="00417640" w:rsidRDefault="00086778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KEY WORDS</w:t>
            </w:r>
          </w:p>
        </w:tc>
        <w:tc>
          <w:tcPr>
            <w:tcW w:w="7161" w:type="dxa"/>
            <w:gridSpan w:val="2"/>
            <w:vAlign w:val="center"/>
          </w:tcPr>
          <w:p w14:paraId="422E9788" w14:textId="77777777" w:rsidR="00086778" w:rsidRPr="00417640" w:rsidRDefault="00086778" w:rsidP="00FE7C46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quality assurance tools, diagnostic tools</w:t>
            </w:r>
          </w:p>
        </w:tc>
      </w:tr>
      <w:tr w:rsidR="00086778" w:rsidRPr="00417640" w14:paraId="241DC031" w14:textId="77777777" w:rsidTr="00FE7C46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68005751" w14:textId="77777777" w:rsidR="00086778" w:rsidRPr="00417640" w:rsidRDefault="00086778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SUGGESTED TOOLS</w:t>
            </w:r>
          </w:p>
        </w:tc>
        <w:tc>
          <w:tcPr>
            <w:tcW w:w="7161" w:type="dxa"/>
            <w:gridSpan w:val="2"/>
            <w:vAlign w:val="center"/>
          </w:tcPr>
          <w:p w14:paraId="7022BA94" w14:textId="77777777" w:rsidR="00086778" w:rsidRDefault="00086778" w:rsidP="00FE7C46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MS PowerPoint / Canvas (or similar)</w:t>
            </w:r>
          </w:p>
          <w:p w14:paraId="7F5CBF24" w14:textId="77777777" w:rsidR="00086778" w:rsidRPr="00417640" w:rsidRDefault="00086778" w:rsidP="00FE7C46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SDL Trados Studio (or similar)</w:t>
            </w:r>
          </w:p>
        </w:tc>
      </w:tr>
      <w:tr w:rsidR="00086778" w:rsidRPr="00417640" w14:paraId="1072BD02" w14:textId="77777777" w:rsidTr="00FE7C46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2462D1DF" w14:textId="77777777" w:rsidR="00086778" w:rsidRPr="00417640" w:rsidRDefault="00086778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TIPS / METHODOLOGICAL REMARKS</w:t>
            </w:r>
          </w:p>
          <w:p w14:paraId="7E1A2915" w14:textId="77777777" w:rsidR="00086778" w:rsidRPr="00417640" w:rsidRDefault="00086778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(if applicable)</w:t>
            </w:r>
          </w:p>
        </w:tc>
        <w:tc>
          <w:tcPr>
            <w:tcW w:w="7161" w:type="dxa"/>
            <w:gridSpan w:val="2"/>
            <w:vAlign w:val="center"/>
          </w:tcPr>
          <w:p w14:paraId="4CA6F8FF" w14:textId="77777777" w:rsidR="00086778" w:rsidRDefault="00086778" w:rsidP="000867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The topic is very dynamic; </w:t>
            </w:r>
            <w:proofErr w:type="gramStart"/>
            <w:r>
              <w:rPr>
                <w:rFonts w:eastAsia="Calibri"/>
                <w:lang w:val="en-GB"/>
              </w:rPr>
              <w:t>thus</w:t>
            </w:r>
            <w:proofErr w:type="gramEnd"/>
            <w:r>
              <w:rPr>
                <w:rFonts w:eastAsia="Calibri"/>
                <w:lang w:val="en-GB"/>
              </w:rPr>
              <w:t xml:space="preserve"> information and tools need to be reviewed and tested prior to the class.</w:t>
            </w:r>
          </w:p>
          <w:p w14:paraId="3CAB3DE8" w14:textId="77777777" w:rsidR="00086778" w:rsidRPr="00EE38BC" w:rsidRDefault="00086778" w:rsidP="000867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lang w:val="en-GB"/>
              </w:rPr>
            </w:pPr>
            <w:r w:rsidRPr="006D17EA">
              <w:rPr>
                <w:rFonts w:eastAsia="Calibri"/>
                <w:lang w:val="en-GB"/>
              </w:rPr>
              <w:t>Minimum CEFR Level required: B1 (Reading, Writing, Listening and Speaking).</w:t>
            </w:r>
          </w:p>
        </w:tc>
      </w:tr>
      <w:tr w:rsidR="00086778" w:rsidRPr="00417640" w14:paraId="69FDD3D5" w14:textId="77777777" w:rsidTr="00FE7C46">
        <w:trPr>
          <w:trHeight w:val="603"/>
        </w:trPr>
        <w:tc>
          <w:tcPr>
            <w:tcW w:w="1980" w:type="dxa"/>
            <w:vMerge w:val="restart"/>
            <w:shd w:val="clear" w:color="auto" w:fill="D9D9D9"/>
            <w:vAlign w:val="center"/>
          </w:tcPr>
          <w:p w14:paraId="1CC9B365" w14:textId="77777777" w:rsidR="00086778" w:rsidRPr="00417640" w:rsidRDefault="00086778" w:rsidP="00FE7C46">
            <w:pPr>
              <w:rPr>
                <w:b/>
                <w:lang w:val="en-GB"/>
              </w:rPr>
            </w:pPr>
            <w:r w:rsidRPr="00417640">
              <w:rPr>
                <w:b/>
                <w:lang w:val="en-GB"/>
              </w:rPr>
              <w:t xml:space="preserve">IMPLEMENTATION OF THE CLASSES </w:t>
            </w:r>
          </w:p>
          <w:p w14:paraId="00F3EFFA" w14:textId="77777777" w:rsidR="00086778" w:rsidRPr="00417640" w:rsidRDefault="00086778" w:rsidP="00FE7C46">
            <w:pPr>
              <w:rPr>
                <w:b/>
                <w:lang w:val="en-GB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294A0BD5" w14:textId="77777777" w:rsidR="00086778" w:rsidRPr="00417640" w:rsidRDefault="00086778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STEP 1</w:t>
            </w:r>
          </w:p>
        </w:tc>
        <w:tc>
          <w:tcPr>
            <w:tcW w:w="5319" w:type="dxa"/>
            <w:vAlign w:val="center"/>
          </w:tcPr>
          <w:p w14:paraId="18B4C532" w14:textId="77777777" w:rsidR="00086778" w:rsidRPr="00417640" w:rsidRDefault="00086778" w:rsidP="00FE7C46">
            <w:pPr>
              <w:jc w:val="both"/>
              <w:rPr>
                <w:rFonts w:eastAsia="Calibri"/>
                <w:lang w:val="en-GB"/>
              </w:rPr>
            </w:pPr>
            <w:r>
              <w:rPr>
                <w:lang w:val="en-GB"/>
              </w:rPr>
              <w:t>Give a s</w:t>
            </w:r>
            <w:r w:rsidRPr="00563D17">
              <w:rPr>
                <w:lang w:val="en-GB"/>
              </w:rPr>
              <w:t xml:space="preserve">elf-assessment quiz from </w:t>
            </w:r>
            <w:r>
              <w:rPr>
                <w:lang w:val="en-GB"/>
              </w:rPr>
              <w:t xml:space="preserve">the </w:t>
            </w:r>
            <w:r w:rsidRPr="00563D17">
              <w:rPr>
                <w:lang w:val="en-GB"/>
              </w:rPr>
              <w:t xml:space="preserve">previous </w:t>
            </w:r>
            <w:r>
              <w:rPr>
                <w:lang w:val="en-GB"/>
              </w:rPr>
              <w:t>class.</w:t>
            </w:r>
          </w:p>
        </w:tc>
      </w:tr>
      <w:tr w:rsidR="00086778" w:rsidRPr="00417640" w14:paraId="025E10D5" w14:textId="77777777" w:rsidTr="00FE7C46">
        <w:trPr>
          <w:trHeight w:val="683"/>
        </w:trPr>
        <w:tc>
          <w:tcPr>
            <w:tcW w:w="1980" w:type="dxa"/>
            <w:vMerge/>
            <w:shd w:val="clear" w:color="auto" w:fill="D9D9D9"/>
            <w:vAlign w:val="center"/>
          </w:tcPr>
          <w:p w14:paraId="49B49192" w14:textId="77777777" w:rsidR="00086778" w:rsidRPr="00417640" w:rsidRDefault="00086778" w:rsidP="00FE7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lang w:val="en-GB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2F416183" w14:textId="77777777" w:rsidR="00086778" w:rsidRPr="00417640" w:rsidRDefault="00086778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STEP 2</w:t>
            </w:r>
          </w:p>
        </w:tc>
        <w:tc>
          <w:tcPr>
            <w:tcW w:w="5319" w:type="dxa"/>
            <w:vAlign w:val="center"/>
          </w:tcPr>
          <w:p w14:paraId="7A469F66" w14:textId="77777777" w:rsidR="00086778" w:rsidRPr="00417640" w:rsidRDefault="00086778" w:rsidP="00FE7C46">
            <w:pPr>
              <w:jc w:val="both"/>
              <w:rPr>
                <w:rFonts w:eastAsia="Calibri"/>
                <w:lang w:val="en-GB"/>
              </w:rPr>
            </w:pPr>
            <w:r>
              <w:rPr>
                <w:lang w:val="en-GB"/>
              </w:rPr>
              <w:t>Present and discuss main concepts of diagnostic and quality assurance tools.</w:t>
            </w:r>
          </w:p>
        </w:tc>
      </w:tr>
      <w:tr w:rsidR="00086778" w:rsidRPr="00417640" w14:paraId="57138842" w14:textId="77777777" w:rsidTr="00FE7C46">
        <w:trPr>
          <w:trHeight w:val="85"/>
        </w:trPr>
        <w:tc>
          <w:tcPr>
            <w:tcW w:w="1980" w:type="dxa"/>
            <w:vMerge/>
            <w:shd w:val="clear" w:color="auto" w:fill="D9D9D9"/>
            <w:vAlign w:val="center"/>
          </w:tcPr>
          <w:p w14:paraId="6DB869C2" w14:textId="77777777" w:rsidR="00086778" w:rsidRPr="00417640" w:rsidRDefault="00086778" w:rsidP="00FE7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lang w:val="en-GB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56BE2207" w14:textId="77777777" w:rsidR="00086778" w:rsidRPr="00417640" w:rsidRDefault="00086778" w:rsidP="00FE7C46">
            <w:pPr>
              <w:rPr>
                <w:b/>
                <w:lang w:val="en-GB"/>
              </w:rPr>
            </w:pPr>
            <w:r w:rsidRPr="00417640">
              <w:rPr>
                <w:b/>
                <w:lang w:val="en-GB"/>
              </w:rPr>
              <w:t>STEP 3</w:t>
            </w:r>
          </w:p>
        </w:tc>
        <w:tc>
          <w:tcPr>
            <w:tcW w:w="5319" w:type="dxa"/>
            <w:vAlign w:val="center"/>
          </w:tcPr>
          <w:p w14:paraId="572C3C56" w14:textId="77777777" w:rsidR="00086778" w:rsidRPr="00417640" w:rsidRDefault="00086778" w:rsidP="00FE7C46">
            <w:pPr>
              <w:jc w:val="both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Screen-demonstrate the diagnostic and QA functions in a selected CAT tool (e.g. SDL Trados or similar).</w:t>
            </w:r>
          </w:p>
        </w:tc>
      </w:tr>
      <w:tr w:rsidR="00086778" w:rsidRPr="00417640" w14:paraId="6FA56AC8" w14:textId="77777777" w:rsidTr="00FE7C46">
        <w:trPr>
          <w:trHeight w:val="445"/>
        </w:trPr>
        <w:tc>
          <w:tcPr>
            <w:tcW w:w="1980" w:type="dxa"/>
            <w:vMerge/>
            <w:shd w:val="clear" w:color="auto" w:fill="D9D9D9"/>
            <w:vAlign w:val="center"/>
          </w:tcPr>
          <w:p w14:paraId="235F1DBA" w14:textId="77777777" w:rsidR="00086778" w:rsidRPr="00417640" w:rsidRDefault="00086778" w:rsidP="00FE7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lang w:val="en-GB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13042291" w14:textId="77777777" w:rsidR="00086778" w:rsidRPr="00417640" w:rsidRDefault="00086778" w:rsidP="00FE7C46">
            <w:pPr>
              <w:rPr>
                <w:b/>
                <w:lang w:val="en-GB"/>
              </w:rPr>
            </w:pPr>
            <w:r w:rsidRPr="00417640">
              <w:rPr>
                <w:b/>
                <w:lang w:val="en-GB"/>
              </w:rPr>
              <w:t>STEP 4</w:t>
            </w:r>
          </w:p>
        </w:tc>
        <w:tc>
          <w:tcPr>
            <w:tcW w:w="5319" w:type="dxa"/>
            <w:vAlign w:val="center"/>
          </w:tcPr>
          <w:p w14:paraId="20AEDEC8" w14:textId="77777777" w:rsidR="00086778" w:rsidRPr="00417640" w:rsidRDefault="00086778" w:rsidP="00FE7C46">
            <w:pPr>
              <w:jc w:val="both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Give students a practical diagnostic and QA task.</w:t>
            </w:r>
          </w:p>
        </w:tc>
      </w:tr>
      <w:tr w:rsidR="00086778" w:rsidRPr="00417640" w14:paraId="42933CBF" w14:textId="77777777" w:rsidTr="00FE7C46">
        <w:trPr>
          <w:trHeight w:val="551"/>
        </w:trPr>
        <w:tc>
          <w:tcPr>
            <w:tcW w:w="1980" w:type="dxa"/>
            <w:vMerge/>
            <w:shd w:val="clear" w:color="auto" w:fill="D9D9D9"/>
            <w:vAlign w:val="center"/>
          </w:tcPr>
          <w:p w14:paraId="37FE697A" w14:textId="77777777" w:rsidR="00086778" w:rsidRPr="00417640" w:rsidRDefault="00086778" w:rsidP="00FE7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lang w:val="en-GB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362139AC" w14:textId="77777777" w:rsidR="00086778" w:rsidRPr="00417640" w:rsidRDefault="00086778" w:rsidP="00FE7C46">
            <w:pPr>
              <w:rPr>
                <w:b/>
                <w:lang w:val="en-GB"/>
              </w:rPr>
            </w:pPr>
            <w:r w:rsidRPr="00417640">
              <w:rPr>
                <w:b/>
                <w:lang w:val="en-GB"/>
              </w:rPr>
              <w:t>STEP 5</w:t>
            </w:r>
          </w:p>
        </w:tc>
        <w:tc>
          <w:tcPr>
            <w:tcW w:w="5319" w:type="dxa"/>
            <w:vAlign w:val="center"/>
          </w:tcPr>
          <w:p w14:paraId="33AE58D9" w14:textId="77777777" w:rsidR="00086778" w:rsidRPr="00417640" w:rsidRDefault="00086778" w:rsidP="00FE7C46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Review results of the task.</w:t>
            </w:r>
          </w:p>
        </w:tc>
      </w:tr>
    </w:tbl>
    <w:p w14:paraId="258E42E8" w14:textId="77777777" w:rsidR="00086778" w:rsidRPr="00417640" w:rsidRDefault="00086778" w:rsidP="00086778">
      <w:pPr>
        <w:rPr>
          <w:lang w:val="en-GB"/>
        </w:rPr>
      </w:pPr>
      <w:r w:rsidRPr="00417640">
        <w:rPr>
          <w:lang w:val="en-GB"/>
        </w:rPr>
        <w:t xml:space="preserve"> </w:t>
      </w:r>
    </w:p>
    <w:p w14:paraId="5DA977C0" w14:textId="77777777" w:rsidR="00086778" w:rsidRDefault="00086778" w:rsidP="00086778">
      <w:pPr>
        <w:rPr>
          <w:b/>
          <w:lang w:val="en-GB"/>
        </w:rPr>
      </w:pPr>
      <w:r w:rsidRPr="00417640">
        <w:rPr>
          <w:b/>
          <w:lang w:val="en-GB"/>
        </w:rPr>
        <w:t>ADITIONAL MATERIAL 1 (PICTURE)</w:t>
      </w:r>
    </w:p>
    <w:p w14:paraId="4963E6CD" w14:textId="77777777" w:rsidR="00086778" w:rsidRDefault="00086778" w:rsidP="00086778">
      <w:pPr>
        <w:rPr>
          <w:b/>
          <w:lang w:val="en-GB"/>
        </w:rPr>
      </w:pPr>
      <w:r w:rsidRPr="00A00F4C">
        <w:rPr>
          <w:b/>
          <w:noProof/>
          <w:lang w:val="en-GB"/>
        </w:rPr>
        <w:drawing>
          <wp:inline distT="0" distB="0" distL="0" distR="0" wp14:anchorId="7E1268E9" wp14:editId="234F9DDE">
            <wp:extent cx="3498834" cy="1708150"/>
            <wp:effectExtent l="0" t="0" r="6985" b="6350"/>
            <wp:docPr id="1647997982" name="Picture 1" descr="A diagram of a translation proc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997982" name="Picture 1" descr="A diagram of a translation process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01050" cy="1709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A2F73" w14:textId="77777777" w:rsidR="00086778" w:rsidRPr="005A2CF9" w:rsidRDefault="00086778" w:rsidP="00086778">
      <w:pPr>
        <w:rPr>
          <w:bCs/>
          <w:lang w:val="en-GB"/>
        </w:rPr>
      </w:pPr>
      <w:r w:rsidRPr="005A2CF9">
        <w:rPr>
          <w:bCs/>
          <w:lang w:val="en-GB"/>
        </w:rPr>
        <w:t>Source: Original</w:t>
      </w:r>
    </w:p>
    <w:p w14:paraId="6E1B149C" w14:textId="77777777" w:rsidR="00086778" w:rsidRPr="00417640" w:rsidRDefault="00086778" w:rsidP="00086778">
      <w:pPr>
        <w:rPr>
          <w:b/>
          <w:lang w:val="en-GB"/>
        </w:rPr>
      </w:pPr>
      <w:r w:rsidRPr="00417640">
        <w:rPr>
          <w:b/>
          <w:lang w:val="en-GB"/>
        </w:rPr>
        <w:t>ADITIONAL MATERIAL 2 (WORK CARD)</w:t>
      </w:r>
    </w:p>
    <w:p w14:paraId="1FF2899A" w14:textId="77777777" w:rsidR="00086778" w:rsidRPr="00F51991" w:rsidRDefault="00086778" w:rsidP="00086778">
      <w:pPr>
        <w:pStyle w:val="ListParagraph"/>
        <w:numPr>
          <w:ilvl w:val="0"/>
          <w:numId w:val="9"/>
        </w:numPr>
        <w:spacing w:after="0" w:line="240" w:lineRule="auto"/>
        <w:rPr>
          <w:lang w:val="lt-LT"/>
        </w:rPr>
      </w:pPr>
      <w:proofErr w:type="spellStart"/>
      <w:r w:rsidRPr="00F51991">
        <w:rPr>
          <w:lang w:val="lt-LT"/>
        </w:rPr>
        <w:lastRenderedPageBreak/>
        <w:t>Fill</w:t>
      </w:r>
      <w:proofErr w:type="spellEnd"/>
      <w:r w:rsidRPr="00F51991">
        <w:rPr>
          <w:lang w:val="lt-LT"/>
        </w:rPr>
        <w:t xml:space="preserve"> </w:t>
      </w:r>
      <w:proofErr w:type="spellStart"/>
      <w:r w:rsidRPr="00F51991">
        <w:rPr>
          <w:lang w:val="lt-LT"/>
        </w:rPr>
        <w:t>up</w:t>
      </w:r>
      <w:proofErr w:type="spellEnd"/>
      <w:r w:rsidRPr="00F51991">
        <w:rPr>
          <w:lang w:val="lt-LT"/>
        </w:rPr>
        <w:t xml:space="preserve"> </w:t>
      </w:r>
      <w:proofErr w:type="spellStart"/>
      <w:r w:rsidRPr="00F51991">
        <w:rPr>
          <w:lang w:val="lt-LT"/>
        </w:rPr>
        <w:t>the</w:t>
      </w:r>
      <w:proofErr w:type="spellEnd"/>
      <w:r w:rsidRPr="00F51991">
        <w:rPr>
          <w:lang w:val="lt-LT"/>
        </w:rPr>
        <w:t xml:space="preserve"> </w:t>
      </w:r>
      <w:proofErr w:type="spellStart"/>
      <w:r w:rsidRPr="00F51991">
        <w:rPr>
          <w:lang w:val="lt-LT"/>
        </w:rPr>
        <w:t>table</w:t>
      </w:r>
      <w:proofErr w:type="spellEnd"/>
      <w:r w:rsidRPr="00F51991">
        <w:rPr>
          <w:lang w:val="lt-LT"/>
        </w:rPr>
        <w:t xml:space="preserve"> </w:t>
      </w:r>
      <w:proofErr w:type="spellStart"/>
      <w:r>
        <w:rPr>
          <w:lang w:val="lt-LT"/>
        </w:rPr>
        <w:t>for</w:t>
      </w:r>
      <w:proofErr w:type="spellEnd"/>
      <w:r>
        <w:rPr>
          <w:lang w:val="lt-LT"/>
        </w:rPr>
        <w:t xml:space="preserve"> a </w:t>
      </w:r>
      <w:proofErr w:type="spellStart"/>
      <w:r>
        <w:rPr>
          <w:lang w:val="lt-LT"/>
        </w:rPr>
        <w:t>given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file</w:t>
      </w:r>
      <w:proofErr w:type="spellEnd"/>
      <w:r>
        <w:rPr>
          <w:lang w:val="lt-LT"/>
        </w:rPr>
        <w:t xml:space="preserve"> (e. g. train2.docx </w:t>
      </w:r>
      <w:proofErr w:type="spellStart"/>
      <w:r>
        <w:rPr>
          <w:lang w:val="lt-LT"/>
        </w:rPr>
        <w:t>file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from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Class</w:t>
      </w:r>
      <w:proofErr w:type="spellEnd"/>
      <w:r>
        <w:rPr>
          <w:lang w:val="lt-LT"/>
        </w:rPr>
        <w:t xml:space="preserve"> 6).</w:t>
      </w:r>
    </w:p>
    <w:p w14:paraId="3695A633" w14:textId="77777777" w:rsidR="00086778" w:rsidRPr="00F51991" w:rsidRDefault="00086778" w:rsidP="00086778">
      <w:pPr>
        <w:pStyle w:val="ListParagraph"/>
        <w:numPr>
          <w:ilvl w:val="0"/>
          <w:numId w:val="9"/>
        </w:numPr>
        <w:spacing w:after="0" w:line="240" w:lineRule="auto"/>
        <w:rPr>
          <w:lang w:val="lt-LT"/>
        </w:rPr>
      </w:pPr>
      <w:proofErr w:type="spellStart"/>
      <w:r w:rsidRPr="00F51991">
        <w:rPr>
          <w:lang w:val="lt-LT"/>
        </w:rPr>
        <w:t>E</w:t>
      </w:r>
      <w:r>
        <w:rPr>
          <w:lang w:val="lt-LT"/>
        </w:rPr>
        <w:t>x</w:t>
      </w:r>
      <w:r w:rsidRPr="00F51991">
        <w:rPr>
          <w:lang w:val="lt-LT"/>
        </w:rPr>
        <w:t>port</w:t>
      </w:r>
      <w:proofErr w:type="spellEnd"/>
      <w:r w:rsidRPr="00F51991">
        <w:rPr>
          <w:lang w:val="lt-LT"/>
        </w:rPr>
        <w:t xml:space="preserve"> </w:t>
      </w:r>
      <w:proofErr w:type="spellStart"/>
      <w:r w:rsidRPr="00F51991">
        <w:rPr>
          <w:lang w:val="lt-LT"/>
        </w:rPr>
        <w:t>analysis</w:t>
      </w:r>
      <w:proofErr w:type="spellEnd"/>
      <w:r w:rsidRPr="00F51991">
        <w:rPr>
          <w:lang w:val="lt-LT"/>
        </w:rPr>
        <w:t xml:space="preserve"> </w:t>
      </w:r>
      <w:proofErr w:type="spellStart"/>
      <w:r w:rsidRPr="00F51991">
        <w:rPr>
          <w:lang w:val="lt-LT"/>
        </w:rPr>
        <w:t>report</w:t>
      </w:r>
      <w:proofErr w:type="spellEnd"/>
      <w:r w:rsidRPr="00F51991">
        <w:rPr>
          <w:lang w:val="lt-LT"/>
        </w:rPr>
        <w:t xml:space="preserve"> </w:t>
      </w:r>
      <w:proofErr w:type="spellStart"/>
      <w:r w:rsidRPr="00F51991">
        <w:rPr>
          <w:lang w:val="lt-LT"/>
        </w:rPr>
        <w:t>from</w:t>
      </w:r>
      <w:proofErr w:type="spellEnd"/>
      <w:r w:rsidRPr="00F51991">
        <w:rPr>
          <w:lang w:val="lt-LT"/>
        </w:rPr>
        <w:t xml:space="preserve"> </w:t>
      </w:r>
      <w:r>
        <w:rPr>
          <w:lang w:val="lt-LT"/>
        </w:rPr>
        <w:t>SDL TRADOS</w:t>
      </w:r>
      <w:r w:rsidRPr="00F51991">
        <w:rPr>
          <w:lang w:val="lt-LT"/>
        </w:rPr>
        <w:t xml:space="preserve"> to Excel </w:t>
      </w:r>
      <w:proofErr w:type="spellStart"/>
      <w:r w:rsidRPr="00F51991">
        <w:rPr>
          <w:lang w:val="lt-LT"/>
        </w:rPr>
        <w:t>file</w:t>
      </w:r>
      <w:proofErr w:type="spellEnd"/>
      <w:r w:rsidRPr="00F51991">
        <w:rPr>
          <w:lang w:val="lt-LT"/>
        </w:rPr>
        <w:t>.</w:t>
      </w:r>
    </w:p>
    <w:p w14:paraId="2615B06C" w14:textId="77777777" w:rsidR="00086778" w:rsidRDefault="00086778" w:rsidP="0008677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486"/>
      </w:tblGrid>
      <w:tr w:rsidR="00086778" w:rsidRPr="00DE2F5D" w14:paraId="278CCDCE" w14:textId="77777777" w:rsidTr="00FE7C46">
        <w:tc>
          <w:tcPr>
            <w:tcW w:w="4550" w:type="dxa"/>
          </w:tcPr>
          <w:p w14:paraId="291DD410" w14:textId="77777777" w:rsidR="00086778" w:rsidRPr="00DE2F5D" w:rsidRDefault="00086778" w:rsidP="00FE7C46">
            <w:pPr>
              <w:rPr>
                <w:b/>
                <w:bCs/>
                <w:lang w:val="lt-LT"/>
              </w:rPr>
            </w:pPr>
            <w:proofErr w:type="spellStart"/>
            <w:r>
              <w:rPr>
                <w:b/>
                <w:bCs/>
                <w:lang w:val="lt-LT"/>
              </w:rPr>
              <w:t>Total</w:t>
            </w:r>
            <w:proofErr w:type="spellEnd"/>
            <w:r>
              <w:rPr>
                <w:b/>
                <w:bCs/>
                <w:lang w:val="lt-LT"/>
              </w:rPr>
              <w:t xml:space="preserve"> </w:t>
            </w:r>
            <w:proofErr w:type="spellStart"/>
            <w:r>
              <w:rPr>
                <w:b/>
                <w:bCs/>
                <w:lang w:val="lt-LT"/>
              </w:rPr>
              <w:t>number</w:t>
            </w:r>
            <w:proofErr w:type="spellEnd"/>
            <w:r>
              <w:rPr>
                <w:b/>
                <w:bCs/>
                <w:lang w:val="lt-LT"/>
              </w:rPr>
              <w:t xml:space="preserve"> </w:t>
            </w:r>
            <w:proofErr w:type="spellStart"/>
            <w:r>
              <w:rPr>
                <w:b/>
                <w:bCs/>
                <w:lang w:val="lt-LT"/>
              </w:rPr>
              <w:t>of</w:t>
            </w:r>
            <w:proofErr w:type="spellEnd"/>
          </w:p>
        </w:tc>
        <w:tc>
          <w:tcPr>
            <w:tcW w:w="4512" w:type="dxa"/>
          </w:tcPr>
          <w:p w14:paraId="785D1F75" w14:textId="77777777" w:rsidR="00086778" w:rsidRPr="00DE2F5D" w:rsidRDefault="00086778" w:rsidP="00FE7C46">
            <w:pPr>
              <w:rPr>
                <w:b/>
                <w:bCs/>
                <w:lang w:val="lt-LT"/>
              </w:rPr>
            </w:pPr>
          </w:p>
        </w:tc>
      </w:tr>
      <w:tr w:rsidR="00086778" w:rsidRPr="00DE2F5D" w14:paraId="47E0CDB4" w14:textId="77777777" w:rsidTr="00FE7C46">
        <w:tc>
          <w:tcPr>
            <w:tcW w:w="4550" w:type="dxa"/>
          </w:tcPr>
          <w:p w14:paraId="5FC02CE1" w14:textId="77777777" w:rsidR="00086778" w:rsidRPr="007E1406" w:rsidRDefault="00086778" w:rsidP="00FE7C46">
            <w:pPr>
              <w:jc w:val="right"/>
              <w:rPr>
                <w:lang w:val="lt-LT"/>
              </w:rPr>
            </w:pPr>
            <w:proofErr w:type="spellStart"/>
            <w:r>
              <w:rPr>
                <w:lang w:val="lt-LT"/>
              </w:rPr>
              <w:t>Characters</w:t>
            </w:r>
            <w:proofErr w:type="spellEnd"/>
          </w:p>
        </w:tc>
        <w:tc>
          <w:tcPr>
            <w:tcW w:w="4512" w:type="dxa"/>
          </w:tcPr>
          <w:p w14:paraId="6A8693CB" w14:textId="77777777" w:rsidR="00086778" w:rsidRPr="00DE2F5D" w:rsidRDefault="00086778" w:rsidP="00FE7C46">
            <w:pPr>
              <w:rPr>
                <w:b/>
                <w:bCs/>
                <w:lang w:val="lt-LT"/>
              </w:rPr>
            </w:pPr>
          </w:p>
        </w:tc>
      </w:tr>
      <w:tr w:rsidR="00086778" w:rsidRPr="00DE2F5D" w14:paraId="3DCA4427" w14:textId="77777777" w:rsidTr="00FE7C46">
        <w:tc>
          <w:tcPr>
            <w:tcW w:w="4550" w:type="dxa"/>
          </w:tcPr>
          <w:p w14:paraId="16404F01" w14:textId="77777777" w:rsidR="00086778" w:rsidRPr="007E1406" w:rsidRDefault="00086778" w:rsidP="00FE7C46">
            <w:pPr>
              <w:jc w:val="right"/>
              <w:rPr>
                <w:lang w:val="lt-LT"/>
              </w:rPr>
            </w:pPr>
            <w:proofErr w:type="spellStart"/>
            <w:r w:rsidRPr="007E1406">
              <w:rPr>
                <w:lang w:val="lt-LT"/>
              </w:rPr>
              <w:t>Words</w:t>
            </w:r>
            <w:proofErr w:type="spellEnd"/>
          </w:p>
        </w:tc>
        <w:tc>
          <w:tcPr>
            <w:tcW w:w="4512" w:type="dxa"/>
          </w:tcPr>
          <w:p w14:paraId="3C23A052" w14:textId="77777777" w:rsidR="00086778" w:rsidRPr="00DE2F5D" w:rsidRDefault="00086778" w:rsidP="00FE7C46">
            <w:pPr>
              <w:rPr>
                <w:b/>
                <w:bCs/>
                <w:lang w:val="lt-LT"/>
              </w:rPr>
            </w:pPr>
          </w:p>
        </w:tc>
      </w:tr>
      <w:tr w:rsidR="00086778" w:rsidRPr="00DE2F5D" w14:paraId="70BF8729" w14:textId="77777777" w:rsidTr="00FE7C46">
        <w:tc>
          <w:tcPr>
            <w:tcW w:w="4550" w:type="dxa"/>
          </w:tcPr>
          <w:p w14:paraId="13A56842" w14:textId="77777777" w:rsidR="00086778" w:rsidRPr="007E1406" w:rsidRDefault="00086778" w:rsidP="00FE7C46">
            <w:pPr>
              <w:jc w:val="right"/>
              <w:rPr>
                <w:lang w:val="lt-LT"/>
              </w:rPr>
            </w:pPr>
            <w:proofErr w:type="spellStart"/>
            <w:r>
              <w:rPr>
                <w:lang w:val="lt-LT"/>
              </w:rPr>
              <w:t>Segments</w:t>
            </w:r>
            <w:proofErr w:type="spellEnd"/>
          </w:p>
        </w:tc>
        <w:tc>
          <w:tcPr>
            <w:tcW w:w="4512" w:type="dxa"/>
          </w:tcPr>
          <w:p w14:paraId="4B9D6885" w14:textId="77777777" w:rsidR="00086778" w:rsidRPr="00DE2F5D" w:rsidRDefault="00086778" w:rsidP="00FE7C46">
            <w:pPr>
              <w:rPr>
                <w:b/>
                <w:bCs/>
                <w:lang w:val="lt-LT"/>
              </w:rPr>
            </w:pPr>
          </w:p>
        </w:tc>
      </w:tr>
      <w:tr w:rsidR="00086778" w:rsidRPr="00DE2F5D" w14:paraId="57C273DD" w14:textId="77777777" w:rsidTr="00FE7C46">
        <w:tc>
          <w:tcPr>
            <w:tcW w:w="4550" w:type="dxa"/>
          </w:tcPr>
          <w:p w14:paraId="7EB12FB8" w14:textId="77777777" w:rsidR="00086778" w:rsidRPr="00DE2F5D" w:rsidRDefault="00086778" w:rsidP="00FE7C46">
            <w:pPr>
              <w:rPr>
                <w:b/>
                <w:bCs/>
                <w:lang w:val="lt-LT"/>
              </w:rPr>
            </w:pPr>
            <w:proofErr w:type="spellStart"/>
            <w:r w:rsidRPr="00DE2F5D">
              <w:rPr>
                <w:b/>
                <w:bCs/>
                <w:lang w:val="lt-LT"/>
              </w:rPr>
              <w:t>Number</w:t>
            </w:r>
            <w:proofErr w:type="spellEnd"/>
            <w:r w:rsidRPr="00DE2F5D">
              <w:rPr>
                <w:b/>
                <w:bCs/>
                <w:lang w:val="lt-LT"/>
              </w:rPr>
              <w:t xml:space="preserve"> </w:t>
            </w:r>
            <w:proofErr w:type="spellStart"/>
            <w:r w:rsidRPr="00DE2F5D">
              <w:rPr>
                <w:b/>
                <w:bCs/>
                <w:lang w:val="lt-LT"/>
              </w:rPr>
              <w:t>of</w:t>
            </w:r>
            <w:proofErr w:type="spellEnd"/>
            <w:r w:rsidRPr="00DE2F5D">
              <w:rPr>
                <w:b/>
                <w:bCs/>
                <w:lang w:val="lt-LT"/>
              </w:rPr>
              <w:t xml:space="preserve"> </w:t>
            </w:r>
            <w:proofErr w:type="spellStart"/>
            <w:r w:rsidRPr="00DE2F5D">
              <w:rPr>
                <w:b/>
                <w:bCs/>
                <w:lang w:val="lt-LT"/>
              </w:rPr>
              <w:t>translated</w:t>
            </w:r>
            <w:proofErr w:type="spellEnd"/>
            <w:r w:rsidRPr="00DE2F5D">
              <w:rPr>
                <w:b/>
                <w:bCs/>
                <w:lang w:val="lt-LT"/>
              </w:rPr>
              <w:t xml:space="preserve"> </w:t>
            </w:r>
          </w:p>
        </w:tc>
        <w:tc>
          <w:tcPr>
            <w:tcW w:w="4512" w:type="dxa"/>
          </w:tcPr>
          <w:p w14:paraId="6E80A18C" w14:textId="77777777" w:rsidR="00086778" w:rsidRPr="00DE2F5D" w:rsidRDefault="00086778" w:rsidP="00FE7C46">
            <w:pPr>
              <w:rPr>
                <w:b/>
                <w:bCs/>
                <w:lang w:val="lt-LT"/>
              </w:rPr>
            </w:pPr>
          </w:p>
        </w:tc>
      </w:tr>
      <w:tr w:rsidR="00086778" w14:paraId="658AF272" w14:textId="77777777" w:rsidTr="00FE7C46">
        <w:tc>
          <w:tcPr>
            <w:tcW w:w="4550" w:type="dxa"/>
          </w:tcPr>
          <w:p w14:paraId="59E3D6CD" w14:textId="77777777" w:rsidR="00086778" w:rsidRDefault="00086778" w:rsidP="00FE7C46">
            <w:pPr>
              <w:jc w:val="right"/>
              <w:rPr>
                <w:lang w:val="lt-LT"/>
              </w:rPr>
            </w:pPr>
            <w:proofErr w:type="spellStart"/>
            <w:r>
              <w:rPr>
                <w:lang w:val="lt-LT"/>
              </w:rPr>
              <w:t>Words</w:t>
            </w:r>
            <w:proofErr w:type="spellEnd"/>
          </w:p>
        </w:tc>
        <w:tc>
          <w:tcPr>
            <w:tcW w:w="4512" w:type="dxa"/>
          </w:tcPr>
          <w:p w14:paraId="14B4576F" w14:textId="77777777" w:rsidR="00086778" w:rsidRDefault="00086778" w:rsidP="00FE7C46">
            <w:pPr>
              <w:rPr>
                <w:lang w:val="lt-LT"/>
              </w:rPr>
            </w:pPr>
          </w:p>
        </w:tc>
      </w:tr>
      <w:tr w:rsidR="00086778" w14:paraId="3B89FC11" w14:textId="77777777" w:rsidTr="00FE7C46">
        <w:tc>
          <w:tcPr>
            <w:tcW w:w="4550" w:type="dxa"/>
          </w:tcPr>
          <w:p w14:paraId="1E83F74D" w14:textId="77777777" w:rsidR="00086778" w:rsidRDefault="00086778" w:rsidP="00FE7C46">
            <w:pPr>
              <w:jc w:val="right"/>
              <w:rPr>
                <w:lang w:val="lt-LT"/>
              </w:rPr>
            </w:pPr>
            <w:proofErr w:type="spellStart"/>
            <w:r>
              <w:rPr>
                <w:lang w:val="lt-LT"/>
              </w:rPr>
              <w:t>Characters</w:t>
            </w:r>
            <w:proofErr w:type="spellEnd"/>
          </w:p>
        </w:tc>
        <w:tc>
          <w:tcPr>
            <w:tcW w:w="4512" w:type="dxa"/>
          </w:tcPr>
          <w:p w14:paraId="47B3106D" w14:textId="77777777" w:rsidR="00086778" w:rsidRDefault="00086778" w:rsidP="00FE7C46">
            <w:pPr>
              <w:rPr>
                <w:lang w:val="lt-LT"/>
              </w:rPr>
            </w:pPr>
          </w:p>
        </w:tc>
      </w:tr>
      <w:tr w:rsidR="00086778" w14:paraId="04549FAB" w14:textId="77777777" w:rsidTr="00FE7C46">
        <w:tc>
          <w:tcPr>
            <w:tcW w:w="4550" w:type="dxa"/>
          </w:tcPr>
          <w:p w14:paraId="3797E32E" w14:textId="77777777" w:rsidR="00086778" w:rsidRDefault="00086778" w:rsidP="00FE7C46">
            <w:pPr>
              <w:jc w:val="right"/>
              <w:rPr>
                <w:lang w:val="lt-LT"/>
              </w:rPr>
            </w:pPr>
            <w:proofErr w:type="spellStart"/>
            <w:r>
              <w:rPr>
                <w:lang w:val="lt-LT"/>
              </w:rPr>
              <w:t>Segments</w:t>
            </w:r>
            <w:proofErr w:type="spellEnd"/>
          </w:p>
        </w:tc>
        <w:tc>
          <w:tcPr>
            <w:tcW w:w="4512" w:type="dxa"/>
          </w:tcPr>
          <w:p w14:paraId="58F32EBB" w14:textId="77777777" w:rsidR="00086778" w:rsidRDefault="00086778" w:rsidP="00FE7C46">
            <w:pPr>
              <w:rPr>
                <w:lang w:val="lt-LT"/>
              </w:rPr>
            </w:pPr>
          </w:p>
        </w:tc>
      </w:tr>
      <w:tr w:rsidR="00086778" w:rsidRPr="00DE2F5D" w14:paraId="6E62333B" w14:textId="77777777" w:rsidTr="00FE7C46">
        <w:tc>
          <w:tcPr>
            <w:tcW w:w="4550" w:type="dxa"/>
          </w:tcPr>
          <w:p w14:paraId="3D7E0D88" w14:textId="77777777" w:rsidR="00086778" w:rsidRPr="00DE2F5D" w:rsidRDefault="00086778" w:rsidP="00FE7C46">
            <w:pPr>
              <w:rPr>
                <w:b/>
                <w:bCs/>
                <w:lang w:val="lt-LT"/>
              </w:rPr>
            </w:pPr>
            <w:proofErr w:type="spellStart"/>
            <w:r w:rsidRPr="00DE2F5D">
              <w:rPr>
                <w:b/>
                <w:bCs/>
                <w:lang w:val="lt-LT"/>
              </w:rPr>
              <w:t>Number</w:t>
            </w:r>
            <w:proofErr w:type="spellEnd"/>
            <w:r w:rsidRPr="00DE2F5D">
              <w:rPr>
                <w:b/>
                <w:bCs/>
                <w:lang w:val="lt-LT"/>
              </w:rPr>
              <w:t xml:space="preserve"> </w:t>
            </w:r>
            <w:proofErr w:type="spellStart"/>
            <w:r w:rsidRPr="00DE2F5D">
              <w:rPr>
                <w:b/>
                <w:bCs/>
                <w:lang w:val="lt-LT"/>
              </w:rPr>
              <w:t>of</w:t>
            </w:r>
            <w:proofErr w:type="spellEnd"/>
            <w:r w:rsidRPr="00DE2F5D">
              <w:rPr>
                <w:b/>
                <w:bCs/>
                <w:lang w:val="lt-LT"/>
              </w:rPr>
              <w:t xml:space="preserve"> </w:t>
            </w:r>
            <w:proofErr w:type="spellStart"/>
            <w:r w:rsidRPr="00DE2F5D">
              <w:rPr>
                <w:b/>
                <w:bCs/>
                <w:lang w:val="lt-LT"/>
              </w:rPr>
              <w:t>not</w:t>
            </w:r>
            <w:proofErr w:type="spellEnd"/>
            <w:r w:rsidRPr="00DE2F5D">
              <w:rPr>
                <w:b/>
                <w:bCs/>
                <w:lang w:val="lt-LT"/>
              </w:rPr>
              <w:t xml:space="preserve">- </w:t>
            </w:r>
            <w:proofErr w:type="spellStart"/>
            <w:r w:rsidRPr="00DE2F5D">
              <w:rPr>
                <w:b/>
                <w:bCs/>
                <w:lang w:val="lt-LT"/>
              </w:rPr>
              <w:t>translated</w:t>
            </w:r>
            <w:proofErr w:type="spellEnd"/>
          </w:p>
        </w:tc>
        <w:tc>
          <w:tcPr>
            <w:tcW w:w="4512" w:type="dxa"/>
          </w:tcPr>
          <w:p w14:paraId="27D9ECE7" w14:textId="77777777" w:rsidR="00086778" w:rsidRPr="00DE2F5D" w:rsidRDefault="00086778" w:rsidP="00FE7C46">
            <w:pPr>
              <w:rPr>
                <w:b/>
                <w:bCs/>
                <w:lang w:val="lt-LT"/>
              </w:rPr>
            </w:pPr>
          </w:p>
        </w:tc>
      </w:tr>
      <w:tr w:rsidR="00086778" w14:paraId="605A7CD7" w14:textId="77777777" w:rsidTr="00FE7C46">
        <w:tc>
          <w:tcPr>
            <w:tcW w:w="4550" w:type="dxa"/>
          </w:tcPr>
          <w:p w14:paraId="48544C0E" w14:textId="77777777" w:rsidR="00086778" w:rsidRDefault="00086778" w:rsidP="00FE7C46">
            <w:pPr>
              <w:jc w:val="right"/>
              <w:rPr>
                <w:lang w:val="lt-LT"/>
              </w:rPr>
            </w:pPr>
            <w:proofErr w:type="spellStart"/>
            <w:r>
              <w:rPr>
                <w:lang w:val="lt-LT"/>
              </w:rPr>
              <w:t>Words</w:t>
            </w:r>
            <w:proofErr w:type="spellEnd"/>
          </w:p>
        </w:tc>
        <w:tc>
          <w:tcPr>
            <w:tcW w:w="4512" w:type="dxa"/>
          </w:tcPr>
          <w:p w14:paraId="64F68508" w14:textId="77777777" w:rsidR="00086778" w:rsidRDefault="00086778" w:rsidP="00FE7C46">
            <w:pPr>
              <w:rPr>
                <w:lang w:val="lt-LT"/>
              </w:rPr>
            </w:pPr>
          </w:p>
        </w:tc>
      </w:tr>
      <w:tr w:rsidR="00086778" w14:paraId="62514C7A" w14:textId="77777777" w:rsidTr="00FE7C46">
        <w:tc>
          <w:tcPr>
            <w:tcW w:w="4550" w:type="dxa"/>
          </w:tcPr>
          <w:p w14:paraId="0A742464" w14:textId="77777777" w:rsidR="00086778" w:rsidRDefault="00086778" w:rsidP="00FE7C46">
            <w:pPr>
              <w:jc w:val="right"/>
              <w:rPr>
                <w:lang w:val="lt-LT"/>
              </w:rPr>
            </w:pPr>
            <w:proofErr w:type="spellStart"/>
            <w:r>
              <w:rPr>
                <w:lang w:val="lt-LT"/>
              </w:rPr>
              <w:t>Characters</w:t>
            </w:r>
            <w:proofErr w:type="spellEnd"/>
          </w:p>
        </w:tc>
        <w:tc>
          <w:tcPr>
            <w:tcW w:w="4512" w:type="dxa"/>
          </w:tcPr>
          <w:p w14:paraId="24A4D377" w14:textId="77777777" w:rsidR="00086778" w:rsidRDefault="00086778" w:rsidP="00FE7C46">
            <w:pPr>
              <w:rPr>
                <w:lang w:val="lt-LT"/>
              </w:rPr>
            </w:pPr>
          </w:p>
        </w:tc>
      </w:tr>
      <w:tr w:rsidR="00086778" w14:paraId="6FAFDFFF" w14:textId="77777777" w:rsidTr="00FE7C46">
        <w:tc>
          <w:tcPr>
            <w:tcW w:w="4550" w:type="dxa"/>
          </w:tcPr>
          <w:p w14:paraId="63EFD2C3" w14:textId="77777777" w:rsidR="00086778" w:rsidRDefault="00086778" w:rsidP="00FE7C46">
            <w:pPr>
              <w:jc w:val="right"/>
              <w:rPr>
                <w:lang w:val="lt-LT"/>
              </w:rPr>
            </w:pPr>
            <w:proofErr w:type="spellStart"/>
            <w:r>
              <w:rPr>
                <w:lang w:val="lt-LT"/>
              </w:rPr>
              <w:t>Segments</w:t>
            </w:r>
            <w:proofErr w:type="spellEnd"/>
          </w:p>
        </w:tc>
        <w:tc>
          <w:tcPr>
            <w:tcW w:w="4512" w:type="dxa"/>
          </w:tcPr>
          <w:p w14:paraId="02757901" w14:textId="77777777" w:rsidR="00086778" w:rsidRDefault="00086778" w:rsidP="00FE7C46">
            <w:pPr>
              <w:rPr>
                <w:lang w:val="lt-LT"/>
              </w:rPr>
            </w:pPr>
          </w:p>
        </w:tc>
      </w:tr>
      <w:tr w:rsidR="00086778" w:rsidRPr="00DE2F5D" w14:paraId="641F7487" w14:textId="77777777" w:rsidTr="00FE7C46">
        <w:tc>
          <w:tcPr>
            <w:tcW w:w="4550" w:type="dxa"/>
          </w:tcPr>
          <w:p w14:paraId="4931222A" w14:textId="77777777" w:rsidR="00086778" w:rsidRPr="00DE2F5D" w:rsidRDefault="00086778" w:rsidP="00FE7C46">
            <w:pPr>
              <w:rPr>
                <w:b/>
                <w:bCs/>
                <w:lang w:val="lt-LT"/>
              </w:rPr>
            </w:pPr>
            <w:proofErr w:type="spellStart"/>
            <w:r>
              <w:rPr>
                <w:b/>
                <w:bCs/>
                <w:lang w:val="lt-LT"/>
              </w:rPr>
              <w:t>Number</w:t>
            </w:r>
            <w:proofErr w:type="spellEnd"/>
            <w:r>
              <w:rPr>
                <w:b/>
                <w:bCs/>
                <w:lang w:val="lt-LT"/>
              </w:rPr>
              <w:t xml:space="preserve"> </w:t>
            </w:r>
            <w:proofErr w:type="spellStart"/>
            <w:r>
              <w:rPr>
                <w:b/>
                <w:bCs/>
                <w:lang w:val="lt-LT"/>
              </w:rPr>
              <w:t>of</w:t>
            </w:r>
            <w:proofErr w:type="spellEnd"/>
          </w:p>
        </w:tc>
        <w:tc>
          <w:tcPr>
            <w:tcW w:w="4512" w:type="dxa"/>
          </w:tcPr>
          <w:p w14:paraId="7CF87EA5" w14:textId="77777777" w:rsidR="00086778" w:rsidRPr="00DE2F5D" w:rsidRDefault="00086778" w:rsidP="00FE7C46">
            <w:pPr>
              <w:rPr>
                <w:b/>
                <w:bCs/>
                <w:lang w:val="lt-LT"/>
              </w:rPr>
            </w:pPr>
          </w:p>
        </w:tc>
      </w:tr>
      <w:tr w:rsidR="00086778" w:rsidRPr="00DE2F5D" w14:paraId="423214E5" w14:textId="77777777" w:rsidTr="00FE7C46">
        <w:tc>
          <w:tcPr>
            <w:tcW w:w="4550" w:type="dxa"/>
          </w:tcPr>
          <w:p w14:paraId="25C65129" w14:textId="77777777" w:rsidR="00086778" w:rsidRPr="00D35BBA" w:rsidRDefault="00086778" w:rsidP="00FE7C46">
            <w:pPr>
              <w:jc w:val="right"/>
              <w:rPr>
                <w:lang w:val="lt-LT"/>
              </w:rPr>
            </w:pPr>
            <w:proofErr w:type="spellStart"/>
            <w:r>
              <w:rPr>
                <w:lang w:val="lt-LT"/>
              </w:rPr>
              <w:t>Context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match</w:t>
            </w:r>
            <w:proofErr w:type="spellEnd"/>
            <w:r>
              <w:rPr>
                <w:lang w:val="lt-LT"/>
              </w:rPr>
              <w:t xml:space="preserve"> (C)</w:t>
            </w:r>
          </w:p>
        </w:tc>
        <w:tc>
          <w:tcPr>
            <w:tcW w:w="4512" w:type="dxa"/>
          </w:tcPr>
          <w:p w14:paraId="44245DDF" w14:textId="77777777" w:rsidR="00086778" w:rsidRPr="00DE2F5D" w:rsidRDefault="00086778" w:rsidP="00FE7C46">
            <w:pPr>
              <w:rPr>
                <w:b/>
                <w:bCs/>
                <w:lang w:val="lt-LT"/>
              </w:rPr>
            </w:pPr>
          </w:p>
        </w:tc>
      </w:tr>
      <w:tr w:rsidR="00086778" w:rsidRPr="00DE2F5D" w14:paraId="14AD43EC" w14:textId="77777777" w:rsidTr="00FE7C46">
        <w:tc>
          <w:tcPr>
            <w:tcW w:w="4550" w:type="dxa"/>
          </w:tcPr>
          <w:p w14:paraId="165869B7" w14:textId="77777777" w:rsidR="00086778" w:rsidRDefault="00086778" w:rsidP="00FE7C46">
            <w:pPr>
              <w:jc w:val="right"/>
              <w:rPr>
                <w:lang w:val="lt-LT"/>
              </w:rPr>
            </w:pPr>
            <w:proofErr w:type="spellStart"/>
            <w:r>
              <w:rPr>
                <w:lang w:val="lt-LT"/>
              </w:rPr>
              <w:t>Repetitions</w:t>
            </w:r>
            <w:proofErr w:type="spellEnd"/>
          </w:p>
        </w:tc>
        <w:tc>
          <w:tcPr>
            <w:tcW w:w="4512" w:type="dxa"/>
          </w:tcPr>
          <w:p w14:paraId="58DC40C2" w14:textId="77777777" w:rsidR="00086778" w:rsidRPr="00DE2F5D" w:rsidRDefault="00086778" w:rsidP="00FE7C46">
            <w:pPr>
              <w:rPr>
                <w:b/>
                <w:bCs/>
                <w:lang w:val="lt-LT"/>
              </w:rPr>
            </w:pPr>
          </w:p>
        </w:tc>
      </w:tr>
      <w:tr w:rsidR="00086778" w:rsidRPr="00DE2F5D" w14:paraId="69D8110D" w14:textId="77777777" w:rsidTr="00FE7C46">
        <w:tc>
          <w:tcPr>
            <w:tcW w:w="4550" w:type="dxa"/>
          </w:tcPr>
          <w:p w14:paraId="5613685C" w14:textId="77777777" w:rsidR="00086778" w:rsidRPr="00DE2F5D" w:rsidRDefault="00086778" w:rsidP="00FE7C46">
            <w:pPr>
              <w:rPr>
                <w:b/>
                <w:bCs/>
                <w:lang w:val="lt-LT"/>
              </w:rPr>
            </w:pPr>
            <w:proofErr w:type="spellStart"/>
            <w:r w:rsidRPr="00DE2F5D">
              <w:rPr>
                <w:b/>
                <w:bCs/>
                <w:lang w:val="lt-LT"/>
              </w:rPr>
              <w:t>Number</w:t>
            </w:r>
            <w:proofErr w:type="spellEnd"/>
            <w:r w:rsidRPr="00DE2F5D">
              <w:rPr>
                <w:b/>
                <w:bCs/>
                <w:lang w:val="lt-LT"/>
              </w:rPr>
              <w:t xml:space="preserve"> </w:t>
            </w:r>
            <w:proofErr w:type="spellStart"/>
            <w:r w:rsidRPr="00DE2F5D">
              <w:rPr>
                <w:b/>
                <w:bCs/>
                <w:lang w:val="lt-LT"/>
              </w:rPr>
              <w:t>of</w:t>
            </w:r>
            <w:proofErr w:type="spellEnd"/>
            <w:r w:rsidRPr="00DE2F5D">
              <w:rPr>
                <w:b/>
                <w:bCs/>
                <w:lang w:val="lt-LT"/>
              </w:rPr>
              <w:t xml:space="preserve"> </w:t>
            </w:r>
            <w:proofErr w:type="spellStart"/>
            <w:r>
              <w:rPr>
                <w:b/>
                <w:bCs/>
                <w:lang w:val="lt-LT"/>
              </w:rPr>
              <w:t>matches</w:t>
            </w:r>
            <w:proofErr w:type="spellEnd"/>
          </w:p>
        </w:tc>
        <w:tc>
          <w:tcPr>
            <w:tcW w:w="4512" w:type="dxa"/>
          </w:tcPr>
          <w:p w14:paraId="41977108" w14:textId="77777777" w:rsidR="00086778" w:rsidRPr="00DE2F5D" w:rsidRDefault="00086778" w:rsidP="00FE7C46">
            <w:pPr>
              <w:rPr>
                <w:b/>
                <w:bCs/>
                <w:lang w:val="lt-LT"/>
              </w:rPr>
            </w:pPr>
          </w:p>
        </w:tc>
      </w:tr>
      <w:tr w:rsidR="00086778" w14:paraId="695B9CCF" w14:textId="77777777" w:rsidTr="00FE7C46">
        <w:tc>
          <w:tcPr>
            <w:tcW w:w="4550" w:type="dxa"/>
          </w:tcPr>
          <w:p w14:paraId="21131510" w14:textId="77777777" w:rsidR="00086778" w:rsidRDefault="00086778" w:rsidP="00FE7C46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100%</w:t>
            </w:r>
          </w:p>
        </w:tc>
        <w:tc>
          <w:tcPr>
            <w:tcW w:w="4512" w:type="dxa"/>
          </w:tcPr>
          <w:p w14:paraId="741BCB85" w14:textId="77777777" w:rsidR="00086778" w:rsidRDefault="00086778" w:rsidP="00FE7C46">
            <w:pPr>
              <w:rPr>
                <w:lang w:val="lt-LT"/>
              </w:rPr>
            </w:pPr>
          </w:p>
        </w:tc>
      </w:tr>
      <w:tr w:rsidR="00086778" w14:paraId="65ACAA21" w14:textId="77777777" w:rsidTr="00FE7C46">
        <w:tc>
          <w:tcPr>
            <w:tcW w:w="4550" w:type="dxa"/>
          </w:tcPr>
          <w:p w14:paraId="7A9B95D3" w14:textId="77777777" w:rsidR="00086778" w:rsidRDefault="00086778" w:rsidP="00FE7C46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95-99%</w:t>
            </w:r>
          </w:p>
        </w:tc>
        <w:tc>
          <w:tcPr>
            <w:tcW w:w="4512" w:type="dxa"/>
          </w:tcPr>
          <w:p w14:paraId="3DCFBDAF" w14:textId="77777777" w:rsidR="00086778" w:rsidRDefault="00086778" w:rsidP="00FE7C46">
            <w:pPr>
              <w:rPr>
                <w:lang w:val="lt-LT"/>
              </w:rPr>
            </w:pPr>
          </w:p>
        </w:tc>
      </w:tr>
      <w:tr w:rsidR="00086778" w14:paraId="64614832" w14:textId="77777777" w:rsidTr="00FE7C46">
        <w:tc>
          <w:tcPr>
            <w:tcW w:w="4550" w:type="dxa"/>
          </w:tcPr>
          <w:p w14:paraId="2C079FBD" w14:textId="77777777" w:rsidR="00086778" w:rsidRDefault="00086778" w:rsidP="00FE7C46">
            <w:pPr>
              <w:jc w:val="right"/>
              <w:rPr>
                <w:lang w:val="lt-LT"/>
              </w:rPr>
            </w:pPr>
            <w:proofErr w:type="spellStart"/>
            <w:r>
              <w:rPr>
                <w:lang w:val="lt-LT"/>
              </w:rPr>
              <w:t>New</w:t>
            </w:r>
            <w:proofErr w:type="spellEnd"/>
            <w:r>
              <w:rPr>
                <w:lang w:val="lt-LT"/>
              </w:rPr>
              <w:t xml:space="preserve"> (%)</w:t>
            </w:r>
          </w:p>
        </w:tc>
        <w:tc>
          <w:tcPr>
            <w:tcW w:w="4512" w:type="dxa"/>
          </w:tcPr>
          <w:p w14:paraId="3B87D0C7" w14:textId="77777777" w:rsidR="00086778" w:rsidRDefault="00086778" w:rsidP="00FE7C46">
            <w:pPr>
              <w:rPr>
                <w:lang w:val="lt-LT"/>
              </w:rPr>
            </w:pPr>
          </w:p>
        </w:tc>
      </w:tr>
    </w:tbl>
    <w:p w14:paraId="031B8135" w14:textId="77777777" w:rsidR="00086778" w:rsidRDefault="00086778" w:rsidP="00086778">
      <w:pPr>
        <w:rPr>
          <w:b/>
          <w:lang w:val="en-GB"/>
        </w:rPr>
      </w:pPr>
    </w:p>
    <w:p w14:paraId="513875F7" w14:textId="77777777" w:rsidR="00086778" w:rsidRDefault="00086778" w:rsidP="00086778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748D6160" w14:textId="77777777" w:rsidR="00CA1350" w:rsidRPr="00CA1350" w:rsidRDefault="00CA1350" w:rsidP="008F2978">
      <w:pPr>
        <w:pStyle w:val="Heading1"/>
      </w:pPr>
    </w:p>
    <w:sectPr w:rsidR="00CA1350" w:rsidRPr="00CA1350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2FC1"/>
    <w:multiLevelType w:val="hybridMultilevel"/>
    <w:tmpl w:val="535AFFEA"/>
    <w:lvl w:ilvl="0" w:tplc="AE465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16024"/>
    <w:multiLevelType w:val="hybridMultilevel"/>
    <w:tmpl w:val="26780F94"/>
    <w:lvl w:ilvl="0" w:tplc="75B28984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731E5"/>
    <w:multiLevelType w:val="hybridMultilevel"/>
    <w:tmpl w:val="16D8B012"/>
    <w:lvl w:ilvl="0" w:tplc="AE465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4741F"/>
    <w:multiLevelType w:val="hybridMultilevel"/>
    <w:tmpl w:val="8EF86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7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512425"/>
    <w:multiLevelType w:val="hybridMultilevel"/>
    <w:tmpl w:val="5748CDD6"/>
    <w:lvl w:ilvl="0" w:tplc="679AE7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65C60"/>
    <w:multiLevelType w:val="hybridMultilevel"/>
    <w:tmpl w:val="D7C08ED6"/>
    <w:lvl w:ilvl="0" w:tplc="2EBA2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B86636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3F4C8B"/>
    <w:multiLevelType w:val="hybridMultilevel"/>
    <w:tmpl w:val="D136B3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41985"/>
    <w:multiLevelType w:val="hybridMultilevel"/>
    <w:tmpl w:val="767C18C6"/>
    <w:lvl w:ilvl="0" w:tplc="D6F87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50B0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D4FD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6A8B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6244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18C6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F65D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5297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50FB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A3427BC"/>
    <w:multiLevelType w:val="hybridMultilevel"/>
    <w:tmpl w:val="15802516"/>
    <w:lvl w:ilvl="0" w:tplc="AE465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116352">
    <w:abstractNumId w:val="7"/>
  </w:num>
  <w:num w:numId="2" w16cid:durableId="90588899">
    <w:abstractNumId w:val="4"/>
  </w:num>
  <w:num w:numId="3" w16cid:durableId="1901282491">
    <w:abstractNumId w:val="8"/>
  </w:num>
  <w:num w:numId="4" w16cid:durableId="1120762783">
    <w:abstractNumId w:val="6"/>
  </w:num>
  <w:num w:numId="5" w16cid:durableId="234244417">
    <w:abstractNumId w:val="0"/>
  </w:num>
  <w:num w:numId="6" w16cid:durableId="1609655770">
    <w:abstractNumId w:val="5"/>
  </w:num>
  <w:num w:numId="7" w16cid:durableId="512688477">
    <w:abstractNumId w:val="3"/>
  </w:num>
  <w:num w:numId="8" w16cid:durableId="607927643">
    <w:abstractNumId w:val="2"/>
  </w:num>
  <w:num w:numId="9" w16cid:durableId="2063630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B67"/>
    <w:rsid w:val="00010B67"/>
    <w:rsid w:val="00086778"/>
    <w:rsid w:val="00101E2C"/>
    <w:rsid w:val="00237B12"/>
    <w:rsid w:val="002A5661"/>
    <w:rsid w:val="005E1DF0"/>
    <w:rsid w:val="008F2978"/>
    <w:rsid w:val="00B60E0E"/>
    <w:rsid w:val="00CA1350"/>
    <w:rsid w:val="00D34EA1"/>
    <w:rsid w:val="00EB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C4692"/>
  <w15:chartTrackingRefBased/>
  <w15:docId w15:val="{7202997B-B637-4A60-96F0-9377AA04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1350"/>
    <w:pPr>
      <w:spacing w:after="200" w:line="276" w:lineRule="auto"/>
      <w:jc w:val="center"/>
      <w:outlineLvl w:val="0"/>
    </w:pPr>
    <w:rPr>
      <w:rFonts w:ascii="Calibri" w:eastAsiaTheme="minorEastAsia" w:hAnsi="Calibri" w:cs="Calibri"/>
      <w:b/>
      <w:sz w:val="20"/>
      <w:szCs w:val="20"/>
      <w:lang w:val="en-GB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1350"/>
    <w:rPr>
      <w:rFonts w:ascii="Calibri" w:eastAsiaTheme="minorEastAsia" w:hAnsi="Calibri" w:cs="Calibri"/>
      <w:b/>
      <w:sz w:val="20"/>
      <w:szCs w:val="20"/>
      <w:lang w:val="en-GB" w:eastAsia="pl-PL"/>
    </w:rPr>
  </w:style>
  <w:style w:type="table" w:styleId="TableGrid">
    <w:name w:val="Table Grid"/>
    <w:basedOn w:val="TableNormal"/>
    <w:uiPriority w:val="39"/>
    <w:rsid w:val="00CA1350"/>
    <w:pPr>
      <w:spacing w:after="0" w:line="240" w:lineRule="auto"/>
    </w:pPr>
    <w:rPr>
      <w:rFonts w:ascii="Calibri" w:eastAsiaTheme="minorEastAsia" w:hAnsi="Calibri" w:cs="Calibri"/>
      <w:lang w:val="en-US"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A1350"/>
    <w:pPr>
      <w:spacing w:after="200" w:line="276" w:lineRule="auto"/>
      <w:ind w:left="720"/>
      <w:contextualSpacing/>
    </w:pPr>
    <w:rPr>
      <w:rFonts w:ascii="Calibri" w:eastAsiaTheme="minorEastAsia" w:hAnsi="Calibri" w:cs="Calibri"/>
      <w:lang w:val="en-US" w:eastAsia="pl-PL"/>
    </w:rPr>
  </w:style>
  <w:style w:type="character" w:styleId="Hyperlink">
    <w:name w:val="Hyperlink"/>
    <w:uiPriority w:val="99"/>
    <w:unhideWhenUsed/>
    <w:rsid w:val="00CA1350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F2978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Calibri"/>
      <w:lang w:val="en-US"/>
    </w:rPr>
  </w:style>
  <w:style w:type="character" w:customStyle="1" w:styleId="HeaderChar">
    <w:name w:val="Header Char"/>
    <w:basedOn w:val="DefaultParagraphFont"/>
    <w:link w:val="Header"/>
    <w:rsid w:val="008F2978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1021</Words>
  <Characters>583</Characters>
  <Application>Microsoft Office Word</Application>
  <DocSecurity>0</DocSecurity>
  <Lines>4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Mykolė Lukošienė</dc:creator>
  <cp:keywords/>
  <dc:description/>
  <cp:lastModifiedBy>Mykolė Lukošienė</cp:lastModifiedBy>
  <cp:revision>6</cp:revision>
  <dcterms:created xsi:type="dcterms:W3CDTF">2023-12-13T15:21:00Z</dcterms:created>
  <dcterms:modified xsi:type="dcterms:W3CDTF">2023-12-13T15:33:00Z</dcterms:modified>
</cp:coreProperties>
</file>