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529D" w14:textId="77777777" w:rsidR="00033F89" w:rsidRPr="001234EE" w:rsidRDefault="00033F89" w:rsidP="00033F89">
      <w:pPr>
        <w:spacing w:after="200" w:line="276" w:lineRule="auto"/>
        <w:jc w:val="center"/>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 xml:space="preserve">COURSE SCENARIO </w:t>
      </w:r>
    </w:p>
    <w:p w14:paraId="7762CE31" w14:textId="1F6F537F" w:rsidR="005260BB" w:rsidRPr="001234EE" w:rsidRDefault="000F448F" w:rsidP="005260BB">
      <w:pPr>
        <w:spacing w:after="200" w:line="276" w:lineRule="auto"/>
        <w:jc w:val="center"/>
        <w:rPr>
          <w:rFonts w:ascii="Times New Roman" w:eastAsia="Times New Roman" w:hAnsi="Times New Roman" w:cs="Times New Roman"/>
          <w:b/>
          <w:i/>
          <w:lang w:val="en-US" w:eastAsia="pl-PL"/>
        </w:rPr>
      </w:pPr>
      <w:r w:rsidRPr="001234EE">
        <w:rPr>
          <w:rFonts w:ascii="Times New Roman" w:eastAsia="Times New Roman" w:hAnsi="Times New Roman" w:cs="Times New Roman"/>
          <w:b/>
          <w:i/>
          <w:lang w:val="en-US" w:eastAsia="pl-PL"/>
        </w:rPr>
        <w:t>Media Liter</w:t>
      </w:r>
      <w:r w:rsidR="003C389E" w:rsidRPr="001234EE">
        <w:rPr>
          <w:rFonts w:ascii="Times New Roman" w:eastAsia="Times New Roman" w:hAnsi="Times New Roman" w:cs="Times New Roman"/>
          <w:b/>
          <w:i/>
          <w:lang w:val="en-US" w:eastAsia="pl-PL"/>
        </w:rPr>
        <w:t>acy in the Digital Age</w:t>
      </w:r>
    </w:p>
    <w:p w14:paraId="46DC08A2"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PART 1. COURSE DESCRIPTION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087"/>
      </w:tblGrid>
      <w:tr w:rsidR="00033F89" w:rsidRPr="001234EE" w14:paraId="06330EF0" w14:textId="77777777" w:rsidTr="001234EE">
        <w:tc>
          <w:tcPr>
            <w:tcW w:w="1975" w:type="dxa"/>
            <w:shd w:val="clear" w:color="auto" w:fill="D9D9D9"/>
          </w:tcPr>
          <w:p w14:paraId="02440027"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SUBJECT/TOPIC</w:t>
            </w:r>
          </w:p>
        </w:tc>
        <w:tc>
          <w:tcPr>
            <w:tcW w:w="7087" w:type="dxa"/>
          </w:tcPr>
          <w:p w14:paraId="49CF747D" w14:textId="77777777" w:rsidR="003C389E" w:rsidRPr="001234EE" w:rsidRDefault="003C389E" w:rsidP="003C389E">
            <w:pPr>
              <w:spacing w:after="200" w:line="276" w:lineRule="auto"/>
              <w:jc w:val="center"/>
              <w:rPr>
                <w:rFonts w:ascii="Times New Roman" w:eastAsia="Times New Roman" w:hAnsi="Times New Roman" w:cs="Times New Roman"/>
                <w:b/>
                <w:i/>
                <w:lang w:val="en-US" w:eastAsia="pl-PL"/>
              </w:rPr>
            </w:pPr>
            <w:r w:rsidRPr="001234EE">
              <w:rPr>
                <w:rFonts w:ascii="Times New Roman" w:eastAsia="Times New Roman" w:hAnsi="Times New Roman" w:cs="Times New Roman"/>
                <w:b/>
                <w:i/>
                <w:lang w:val="en-US" w:eastAsia="pl-PL"/>
              </w:rPr>
              <w:t>Media Literacy in the Digital Age</w:t>
            </w:r>
          </w:p>
          <w:p w14:paraId="2D5DE551" w14:textId="7C1B9927" w:rsidR="00033F89" w:rsidRPr="001234EE" w:rsidRDefault="00033F89" w:rsidP="00033F89">
            <w:pPr>
              <w:spacing w:after="200" w:line="276" w:lineRule="auto"/>
              <w:rPr>
                <w:rFonts w:ascii="Times New Roman" w:eastAsia="Times New Roman" w:hAnsi="Times New Roman" w:cs="Times New Roman"/>
                <w:i/>
                <w:lang w:val="en-US" w:eastAsia="pl-PL"/>
              </w:rPr>
            </w:pPr>
          </w:p>
        </w:tc>
      </w:tr>
      <w:tr w:rsidR="00033F89" w:rsidRPr="001234EE" w14:paraId="1E22916C" w14:textId="77777777" w:rsidTr="001234EE">
        <w:tc>
          <w:tcPr>
            <w:tcW w:w="1975" w:type="dxa"/>
            <w:shd w:val="clear" w:color="auto" w:fill="D9D9D9"/>
          </w:tcPr>
          <w:p w14:paraId="6FD0D275"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MODE (online, face-to-face, blended)</w:t>
            </w:r>
          </w:p>
        </w:tc>
        <w:tc>
          <w:tcPr>
            <w:tcW w:w="7087" w:type="dxa"/>
          </w:tcPr>
          <w:p w14:paraId="3926BCB7" w14:textId="77777777" w:rsidR="00033F89" w:rsidRPr="001234EE" w:rsidRDefault="00033F89"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The course can be delivered in all forms, as the content is flexible and allows attendance, online and blended form of interaction.</w:t>
            </w:r>
          </w:p>
        </w:tc>
      </w:tr>
      <w:tr w:rsidR="00033F89" w:rsidRPr="001234EE" w14:paraId="392C64C5" w14:textId="77777777" w:rsidTr="001234EE">
        <w:tc>
          <w:tcPr>
            <w:tcW w:w="1975" w:type="dxa"/>
            <w:shd w:val="clear" w:color="auto" w:fill="D9D9D9"/>
          </w:tcPr>
          <w:p w14:paraId="2F31A704"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LEVEL (master, bachelor)</w:t>
            </w:r>
          </w:p>
        </w:tc>
        <w:tc>
          <w:tcPr>
            <w:tcW w:w="7087" w:type="dxa"/>
          </w:tcPr>
          <w:p w14:paraId="1EE10292" w14:textId="77777777" w:rsidR="00033F89" w:rsidRPr="001234EE" w:rsidRDefault="00033F89" w:rsidP="00033F89">
            <w:pPr>
              <w:spacing w:after="200" w:line="276" w:lineRule="auto"/>
              <w:rPr>
                <w:rFonts w:ascii="Times New Roman" w:eastAsia="Times New Roman" w:hAnsi="Times New Roman" w:cs="Times New Roman"/>
                <w:i/>
                <w:highlight w:val="magenta"/>
                <w:lang w:val="en-US" w:eastAsia="pl-PL"/>
              </w:rPr>
            </w:pPr>
            <w:r w:rsidRPr="001234EE">
              <w:rPr>
                <w:rFonts w:ascii="Times New Roman" w:eastAsia="Times New Roman" w:hAnsi="Times New Roman" w:cs="Times New Roman"/>
                <w:i/>
                <w:lang w:val="en-US" w:eastAsia="pl-PL"/>
              </w:rPr>
              <w:t>Bachelor and master</w:t>
            </w:r>
          </w:p>
        </w:tc>
      </w:tr>
      <w:tr w:rsidR="00033F89" w:rsidRPr="001234EE" w14:paraId="4BB6F08D" w14:textId="77777777" w:rsidTr="001234EE">
        <w:tc>
          <w:tcPr>
            <w:tcW w:w="1975" w:type="dxa"/>
            <w:shd w:val="clear" w:color="auto" w:fill="D9D9D9"/>
          </w:tcPr>
          <w:p w14:paraId="7722A936"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PREREQUISITES (courses to be taken before, if applicable)</w:t>
            </w:r>
          </w:p>
        </w:tc>
        <w:tc>
          <w:tcPr>
            <w:tcW w:w="7087" w:type="dxa"/>
          </w:tcPr>
          <w:p w14:paraId="07C2800C" w14:textId="11623E9F" w:rsidR="00033F89" w:rsidRPr="001234EE" w:rsidRDefault="003C389E"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No prior knowledge required</w:t>
            </w:r>
          </w:p>
        </w:tc>
      </w:tr>
      <w:tr w:rsidR="00033F89" w:rsidRPr="001234EE" w14:paraId="3F3EA722" w14:textId="77777777" w:rsidTr="001234EE">
        <w:tc>
          <w:tcPr>
            <w:tcW w:w="1975" w:type="dxa"/>
            <w:shd w:val="clear" w:color="auto" w:fill="D9D9D9"/>
          </w:tcPr>
          <w:p w14:paraId="443720CC"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SUMMARY / ANNOTATION OF THE CONTENT</w:t>
            </w:r>
          </w:p>
        </w:tc>
        <w:tc>
          <w:tcPr>
            <w:tcW w:w="7087" w:type="dxa"/>
          </w:tcPr>
          <w:p w14:paraId="0D31816B" w14:textId="5669C5D2" w:rsidR="00033F89" w:rsidRPr="00AC3836" w:rsidRDefault="003C389E" w:rsidP="003C389E">
            <w:pPr>
              <w:spacing w:after="200" w:line="276" w:lineRule="auto"/>
              <w:rPr>
                <w:rFonts w:ascii="Times New Roman" w:hAnsi="Times New Roman" w:cs="Times New Roman"/>
                <w:i/>
                <w:lang w:val="en-US" w:eastAsia="pl-PL"/>
              </w:rPr>
            </w:pPr>
            <w:r w:rsidRPr="001234EE">
              <w:rPr>
                <w:rFonts w:ascii="Times New Roman" w:eastAsia="Times New Roman" w:hAnsi="Times New Roman" w:cs="Times New Roman"/>
                <w:i/>
                <w:lang w:val="en-US" w:eastAsia="pl-PL"/>
              </w:rPr>
              <w:t xml:space="preserve">The course aims at acquainting students from different subject areas and levels of study with the contemporary vies on media literacy. The importance of developing media literacy on all levels of education has become one of the key issues of education nowadays.  </w:t>
            </w:r>
            <w:proofErr w:type="spellStart"/>
            <w:r w:rsidR="002A7665" w:rsidRPr="001234EE">
              <w:rPr>
                <w:rFonts w:ascii="Times New Roman" w:eastAsia="Times New Roman" w:hAnsi="Times New Roman" w:cs="Times New Roman"/>
                <w:i/>
                <w:lang w:eastAsia="pl-PL"/>
              </w:rPr>
              <w:t>According</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to</w:t>
            </w:r>
            <w:proofErr w:type="spellEnd"/>
            <w:r w:rsidR="002A7665" w:rsidRPr="001234EE">
              <w:rPr>
                <w:rFonts w:ascii="Times New Roman" w:eastAsia="Times New Roman" w:hAnsi="Times New Roman" w:cs="Times New Roman"/>
                <w:i/>
                <w:lang w:eastAsia="pl-PL"/>
              </w:rPr>
              <w:t xml:space="preserve"> EU </w:t>
            </w:r>
            <w:proofErr w:type="spellStart"/>
            <w:r w:rsidR="002A7665" w:rsidRPr="001234EE">
              <w:rPr>
                <w:rFonts w:ascii="Times New Roman" w:eastAsia="Times New Roman" w:hAnsi="Times New Roman" w:cs="Times New Roman"/>
                <w:i/>
                <w:lang w:eastAsia="pl-PL"/>
              </w:rPr>
              <w:t>guiding</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directives</w:t>
            </w:r>
            <w:proofErr w:type="spellEnd"/>
            <w:r w:rsidR="002A7665" w:rsidRPr="001234EE">
              <w:rPr>
                <w:rFonts w:ascii="Times New Roman" w:eastAsia="Times New Roman" w:hAnsi="Times New Roman" w:cs="Times New Roman"/>
                <w:i/>
                <w:lang w:eastAsia="pl-PL"/>
              </w:rPr>
              <w:t xml:space="preserve">: “Media </w:t>
            </w:r>
            <w:proofErr w:type="spellStart"/>
            <w:r w:rsidR="002A7665" w:rsidRPr="001234EE">
              <w:rPr>
                <w:rFonts w:ascii="Times New Roman" w:eastAsia="Times New Roman" w:hAnsi="Times New Roman" w:cs="Times New Roman"/>
                <w:i/>
                <w:lang w:eastAsia="pl-PL"/>
              </w:rPr>
              <w:t>Literacy</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should</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become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the</w:t>
            </w:r>
            <w:proofErr w:type="spellEnd"/>
            <w:r w:rsidR="002A7665" w:rsidRPr="001234EE">
              <w:rPr>
                <w:rFonts w:ascii="Times New Roman" w:eastAsia="Times New Roman" w:hAnsi="Times New Roman" w:cs="Times New Roman"/>
                <w:i/>
                <w:lang w:eastAsia="pl-PL"/>
              </w:rPr>
              <w:t xml:space="preserve"> NINTH </w:t>
            </w:r>
            <w:proofErr w:type="spellStart"/>
            <w:r w:rsidR="002A7665" w:rsidRPr="001234EE">
              <w:rPr>
                <w:rFonts w:ascii="Times New Roman" w:eastAsia="Times New Roman" w:hAnsi="Times New Roman" w:cs="Times New Roman"/>
                <w:i/>
                <w:lang w:eastAsia="pl-PL"/>
              </w:rPr>
              <w:t>key</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for</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life-long</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learning</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along</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with</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the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development</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of</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competences</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for</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communication</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in</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mother</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tongue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communication</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in</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foreign</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language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mathematical</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digital</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social</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civic</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entrepreneurship</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and</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cultural</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understanding</w:t>
            </w:r>
            <w:proofErr w:type="spellEnd"/>
            <w:r w:rsidR="002A7665" w:rsidRPr="001234EE">
              <w:rPr>
                <w:rFonts w:ascii="Times New Roman" w:eastAsia="Times New Roman" w:hAnsi="Times New Roman" w:cs="Times New Roman"/>
                <w:i/>
                <w:lang w:eastAsia="pl-PL"/>
              </w:rPr>
              <w:t xml:space="preserve"> </w:t>
            </w:r>
            <w:proofErr w:type="spellStart"/>
            <w:r w:rsidR="002A7665" w:rsidRPr="001234EE">
              <w:rPr>
                <w:rFonts w:ascii="Times New Roman" w:eastAsia="Times New Roman" w:hAnsi="Times New Roman" w:cs="Times New Roman"/>
                <w:i/>
                <w:lang w:eastAsia="pl-PL"/>
              </w:rPr>
              <w:t>competence</w:t>
            </w:r>
            <w:proofErr w:type="spellEnd"/>
            <w:r w:rsidR="002A7665" w:rsidRPr="001234EE">
              <w:rPr>
                <w:rFonts w:ascii="Times New Roman" w:eastAsia="Times New Roman" w:hAnsi="Times New Roman" w:cs="Times New Roman"/>
                <w:i/>
                <w:lang w:eastAsia="pl-PL"/>
              </w:rPr>
              <w:t xml:space="preserve">” (EC 325/70 BG </w:t>
            </w:r>
            <w:proofErr w:type="spellStart"/>
            <w:r w:rsidR="002A7665" w:rsidRPr="001234EE">
              <w:rPr>
                <w:rFonts w:ascii="Times New Roman" w:eastAsia="Times New Roman" w:hAnsi="Times New Roman" w:cs="Times New Roman"/>
                <w:i/>
                <w:iCs/>
                <w:lang w:eastAsia="pl-PL"/>
              </w:rPr>
              <w:t>Official</w:t>
            </w:r>
            <w:proofErr w:type="spellEnd"/>
            <w:r w:rsidR="002A7665" w:rsidRPr="001234EE">
              <w:rPr>
                <w:rFonts w:ascii="Times New Roman" w:eastAsia="Times New Roman" w:hAnsi="Times New Roman" w:cs="Times New Roman"/>
                <w:i/>
                <w:iCs/>
                <w:lang w:eastAsia="pl-PL"/>
              </w:rPr>
              <w:t xml:space="preserve"> </w:t>
            </w:r>
            <w:proofErr w:type="spellStart"/>
            <w:r w:rsidR="002A7665" w:rsidRPr="001234EE">
              <w:rPr>
                <w:rFonts w:ascii="Times New Roman" w:eastAsia="Times New Roman" w:hAnsi="Times New Roman" w:cs="Times New Roman"/>
                <w:i/>
                <w:iCs/>
                <w:lang w:eastAsia="pl-PL"/>
              </w:rPr>
              <w:t>Journal</w:t>
            </w:r>
            <w:proofErr w:type="spellEnd"/>
            <w:r w:rsidR="002A7665" w:rsidRPr="001234EE">
              <w:rPr>
                <w:rFonts w:ascii="Times New Roman" w:eastAsia="Times New Roman" w:hAnsi="Times New Roman" w:cs="Times New Roman"/>
                <w:i/>
                <w:iCs/>
                <w:lang w:eastAsia="pl-PL"/>
              </w:rPr>
              <w:t xml:space="preserve"> </w:t>
            </w:r>
            <w:proofErr w:type="spellStart"/>
            <w:r w:rsidR="002A7665" w:rsidRPr="001234EE">
              <w:rPr>
                <w:rFonts w:ascii="Times New Roman" w:eastAsia="Times New Roman" w:hAnsi="Times New Roman" w:cs="Times New Roman"/>
                <w:i/>
                <w:iCs/>
                <w:lang w:eastAsia="pl-PL"/>
              </w:rPr>
              <w:t>of</w:t>
            </w:r>
            <w:proofErr w:type="spellEnd"/>
            <w:r w:rsidR="002A7665" w:rsidRPr="001234EE">
              <w:rPr>
                <w:rFonts w:ascii="Times New Roman" w:eastAsia="Times New Roman" w:hAnsi="Times New Roman" w:cs="Times New Roman"/>
                <w:i/>
                <w:iCs/>
                <w:lang w:eastAsia="pl-PL"/>
              </w:rPr>
              <w:t xml:space="preserve"> </w:t>
            </w:r>
            <w:proofErr w:type="spellStart"/>
            <w:r w:rsidR="002A7665" w:rsidRPr="001234EE">
              <w:rPr>
                <w:rFonts w:ascii="Times New Roman" w:eastAsia="Times New Roman" w:hAnsi="Times New Roman" w:cs="Times New Roman"/>
                <w:i/>
                <w:iCs/>
                <w:lang w:eastAsia="pl-PL"/>
              </w:rPr>
              <w:t>the</w:t>
            </w:r>
            <w:proofErr w:type="spellEnd"/>
            <w:r w:rsidR="002A7665" w:rsidRPr="001234EE">
              <w:rPr>
                <w:rFonts w:ascii="Times New Roman" w:eastAsia="Times New Roman" w:hAnsi="Times New Roman" w:cs="Times New Roman"/>
                <w:i/>
                <w:iCs/>
                <w:lang w:eastAsia="pl-PL"/>
              </w:rPr>
              <w:t xml:space="preserve"> </w:t>
            </w:r>
            <w:proofErr w:type="spellStart"/>
            <w:r w:rsidR="002A7665" w:rsidRPr="001234EE">
              <w:rPr>
                <w:rFonts w:ascii="Times New Roman" w:eastAsia="Times New Roman" w:hAnsi="Times New Roman" w:cs="Times New Roman"/>
                <w:i/>
                <w:iCs/>
                <w:lang w:eastAsia="pl-PL"/>
              </w:rPr>
              <w:t>European</w:t>
            </w:r>
            <w:proofErr w:type="spellEnd"/>
            <w:r w:rsidR="002A7665" w:rsidRPr="001234EE">
              <w:rPr>
                <w:rFonts w:ascii="Times New Roman" w:eastAsia="Times New Roman" w:hAnsi="Times New Roman" w:cs="Times New Roman"/>
                <w:i/>
                <w:iCs/>
                <w:lang w:eastAsia="pl-PL"/>
              </w:rPr>
              <w:t xml:space="preserve"> Union</w:t>
            </w:r>
            <w:r w:rsidR="002A7665" w:rsidRPr="001234EE">
              <w:rPr>
                <w:rFonts w:ascii="Times New Roman" w:eastAsia="Times New Roman" w:hAnsi="Times New Roman" w:cs="Times New Roman"/>
                <w:i/>
                <w:lang w:eastAsia="pl-PL"/>
              </w:rPr>
              <w:t>19.12.2008)</w:t>
            </w:r>
            <w:r w:rsidRPr="001234EE">
              <w:rPr>
                <w:rFonts w:ascii="Times New Roman" w:eastAsia="Times New Roman" w:hAnsi="Times New Roman" w:cs="Times New Roman"/>
                <w:i/>
                <w:lang w:val="en-US" w:eastAsia="pl-PL"/>
              </w:rPr>
              <w:t>. Despite all that, there is little real understanding what media literacy is about and how it can be turned into one of the key competences of the generation of today. That is why the course presents both some of the basic concepts associated with media literacy as well as some hands-on experience of how media literacy shapes the world in which we live</w:t>
            </w:r>
            <w:r w:rsidR="00F64A95">
              <w:rPr>
                <w:rFonts w:ascii="Times New Roman" w:eastAsia="Times New Roman" w:hAnsi="Times New Roman" w:cs="Times New Roman"/>
                <w:i/>
                <w:lang w:val="en-US" w:eastAsia="pl-PL"/>
              </w:rPr>
              <w:t xml:space="preserve"> and how it can become an integral part of education</w:t>
            </w:r>
            <w:r w:rsidRPr="001234EE">
              <w:rPr>
                <w:rFonts w:ascii="Times New Roman" w:eastAsia="Times New Roman" w:hAnsi="Times New Roman" w:cs="Times New Roman"/>
                <w:i/>
                <w:lang w:val="en-US" w:eastAsia="pl-PL"/>
              </w:rPr>
              <w:t>.</w:t>
            </w:r>
          </w:p>
        </w:tc>
      </w:tr>
      <w:tr w:rsidR="00033F89" w:rsidRPr="001234EE" w14:paraId="3FEB5F2F" w14:textId="77777777" w:rsidTr="001234EE">
        <w:tc>
          <w:tcPr>
            <w:tcW w:w="1975" w:type="dxa"/>
            <w:shd w:val="clear" w:color="auto" w:fill="D9D9D9"/>
          </w:tcPr>
          <w:p w14:paraId="619EA535"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lastRenderedPageBreak/>
              <w:t>THE AIMS OF THE COURSE</w:t>
            </w:r>
          </w:p>
          <w:p w14:paraId="1E34C4A3" w14:textId="77777777" w:rsidR="00033F89" w:rsidRPr="001234EE" w:rsidRDefault="00033F89" w:rsidP="00033F89">
            <w:pPr>
              <w:spacing w:after="200" w:line="276" w:lineRule="auto"/>
              <w:rPr>
                <w:rFonts w:ascii="Times New Roman" w:eastAsia="Times New Roman" w:hAnsi="Times New Roman" w:cs="Times New Roman"/>
                <w:b/>
                <w:lang w:val="en-US" w:eastAsia="pl-PL"/>
              </w:rPr>
            </w:pPr>
          </w:p>
          <w:p w14:paraId="696867A5" w14:textId="77777777" w:rsidR="00033F89" w:rsidRPr="001234EE" w:rsidRDefault="00033F89" w:rsidP="00033F89">
            <w:pPr>
              <w:spacing w:after="200" w:line="276" w:lineRule="auto"/>
              <w:rPr>
                <w:rFonts w:ascii="Times New Roman" w:eastAsia="Times New Roman" w:hAnsi="Times New Roman" w:cs="Times New Roman"/>
                <w:b/>
                <w:lang w:val="en-US" w:eastAsia="pl-PL"/>
              </w:rPr>
            </w:pPr>
          </w:p>
        </w:tc>
        <w:tc>
          <w:tcPr>
            <w:tcW w:w="7087" w:type="dxa"/>
          </w:tcPr>
          <w:p w14:paraId="0836A95C" w14:textId="77777777" w:rsidR="003C389E" w:rsidRPr="001234EE" w:rsidRDefault="003C389E"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The aims of the course are:</w:t>
            </w:r>
          </w:p>
          <w:p w14:paraId="7A27B98C" w14:textId="77777777" w:rsidR="00E66966" w:rsidRPr="001234EE" w:rsidRDefault="003C389E" w:rsidP="003C389E">
            <w:pPr>
              <w:spacing w:after="200" w:line="276" w:lineRule="auto"/>
              <w:rPr>
                <w:rFonts w:ascii="Times New Roman" w:hAnsi="Times New Roman" w:cs="Times New Roman"/>
                <w:i/>
                <w:lang w:val="en-US" w:eastAsia="pl-PL"/>
              </w:rPr>
            </w:pPr>
            <w:r w:rsidRPr="001234EE">
              <w:rPr>
                <w:rFonts w:ascii="Times New Roman" w:hAnsi="Times New Roman" w:cs="Times New Roman"/>
                <w:i/>
                <w:lang w:val="en-US" w:eastAsia="pl-PL"/>
              </w:rPr>
              <w:t>-to give students a br</w:t>
            </w:r>
            <w:r w:rsidR="00E66966" w:rsidRPr="001234EE">
              <w:rPr>
                <w:rFonts w:ascii="Times New Roman" w:hAnsi="Times New Roman" w:cs="Times New Roman"/>
                <w:i/>
                <w:lang w:val="en-US" w:eastAsia="pl-PL"/>
              </w:rPr>
              <w:t>oad overview of the contemporary theories about what media literacy is;</w:t>
            </w:r>
          </w:p>
          <w:p w14:paraId="77CDCBE1" w14:textId="77777777" w:rsidR="00E66966" w:rsidRPr="001234EE" w:rsidRDefault="00E66966" w:rsidP="003C389E">
            <w:pPr>
              <w:spacing w:after="200" w:line="276" w:lineRule="auto"/>
              <w:rPr>
                <w:rFonts w:ascii="Times New Roman" w:hAnsi="Times New Roman" w:cs="Times New Roman"/>
                <w:i/>
                <w:lang w:val="en-US" w:eastAsia="pl-PL"/>
              </w:rPr>
            </w:pPr>
            <w:r w:rsidRPr="001234EE">
              <w:rPr>
                <w:rFonts w:ascii="Times New Roman" w:hAnsi="Times New Roman" w:cs="Times New Roman"/>
                <w:i/>
                <w:lang w:val="en-US" w:eastAsia="pl-PL"/>
              </w:rPr>
              <w:t>- to provide in-depth understanding of the major aspects of developing media literacy today</w:t>
            </w:r>
          </w:p>
          <w:p w14:paraId="45031DBE" w14:textId="77777777" w:rsidR="00E66966" w:rsidRPr="001234EE" w:rsidRDefault="00E66966" w:rsidP="003C389E">
            <w:pPr>
              <w:spacing w:after="200" w:line="276" w:lineRule="auto"/>
              <w:rPr>
                <w:rFonts w:ascii="Times New Roman" w:hAnsi="Times New Roman" w:cs="Times New Roman"/>
                <w:i/>
                <w:lang w:val="en-US" w:eastAsia="pl-PL"/>
              </w:rPr>
            </w:pPr>
            <w:r w:rsidRPr="001234EE">
              <w:rPr>
                <w:rFonts w:ascii="Times New Roman" w:hAnsi="Times New Roman" w:cs="Times New Roman"/>
                <w:i/>
                <w:lang w:val="en-US" w:eastAsia="pl-PL"/>
              </w:rPr>
              <w:t>- to enhance student’s understanding of the ways in which media literacy can be turned into one of the major tools for coping with life</w:t>
            </w:r>
          </w:p>
          <w:p w14:paraId="6BF10526" w14:textId="77777777" w:rsidR="00E66966" w:rsidRPr="001234EE" w:rsidRDefault="00E66966" w:rsidP="003C389E">
            <w:pPr>
              <w:spacing w:after="200" w:line="276" w:lineRule="auto"/>
              <w:rPr>
                <w:rFonts w:ascii="Times New Roman" w:hAnsi="Times New Roman" w:cs="Times New Roman"/>
                <w:i/>
                <w:lang w:val="en-US" w:eastAsia="pl-PL"/>
              </w:rPr>
            </w:pPr>
            <w:r w:rsidRPr="001234EE">
              <w:rPr>
                <w:rFonts w:ascii="Times New Roman" w:hAnsi="Times New Roman" w:cs="Times New Roman"/>
                <w:i/>
                <w:lang w:val="en-US" w:eastAsia="pl-PL"/>
              </w:rPr>
              <w:t>- to pr0vide practical experience of how media literacy can be both a strong weapon for developing critical thinking and communicative and intercultural competence as well as a dividing line for promoting inequalities and social fragmentation in the digital age</w:t>
            </w:r>
          </w:p>
          <w:p w14:paraId="655D1B40" w14:textId="58B49A5C" w:rsidR="00033F89" w:rsidRPr="001234EE" w:rsidRDefault="00E66966" w:rsidP="003C389E">
            <w:pPr>
              <w:spacing w:after="200" w:line="276" w:lineRule="auto"/>
              <w:rPr>
                <w:rFonts w:ascii="Times New Roman" w:hAnsi="Times New Roman" w:cs="Times New Roman"/>
                <w:i/>
                <w:lang w:val="en-US" w:eastAsia="pl-PL"/>
              </w:rPr>
            </w:pPr>
            <w:r w:rsidRPr="001234EE">
              <w:rPr>
                <w:rFonts w:ascii="Times New Roman" w:hAnsi="Times New Roman" w:cs="Times New Roman"/>
                <w:i/>
                <w:lang w:val="en-US" w:eastAsia="pl-PL"/>
              </w:rPr>
              <w:t>- to</w:t>
            </w:r>
            <w:r w:rsidR="00033F89" w:rsidRPr="001234EE">
              <w:rPr>
                <w:rFonts w:ascii="Times New Roman" w:hAnsi="Times New Roman" w:cs="Times New Roman"/>
                <w:i/>
                <w:lang w:eastAsia="pl-PL"/>
              </w:rPr>
              <w:t xml:space="preserve"> </w:t>
            </w:r>
            <w:proofErr w:type="spellStart"/>
            <w:r w:rsidR="00033F89" w:rsidRPr="001234EE">
              <w:rPr>
                <w:rFonts w:ascii="Times New Roman" w:hAnsi="Times New Roman" w:cs="Times New Roman"/>
                <w:i/>
                <w:lang w:eastAsia="pl-PL"/>
              </w:rPr>
              <w:t>build</w:t>
            </w:r>
            <w:proofErr w:type="spellEnd"/>
            <w:r w:rsidRPr="001234EE">
              <w:rPr>
                <w:rFonts w:ascii="Times New Roman" w:hAnsi="Times New Roman" w:cs="Times New Roman"/>
                <w:i/>
                <w:lang w:val="en-US" w:eastAsia="pl-PL"/>
              </w:rPr>
              <w:t xml:space="preserve"> </w:t>
            </w:r>
            <w:proofErr w:type="spellStart"/>
            <w:r w:rsidR="00033F89" w:rsidRPr="001234EE">
              <w:rPr>
                <w:rFonts w:ascii="Times New Roman" w:hAnsi="Times New Roman" w:cs="Times New Roman"/>
                <w:i/>
                <w:lang w:eastAsia="pl-PL"/>
              </w:rPr>
              <w:t>soft</w:t>
            </w:r>
            <w:proofErr w:type="spellEnd"/>
            <w:r w:rsidR="00033F89" w:rsidRPr="001234EE">
              <w:rPr>
                <w:rFonts w:ascii="Times New Roman" w:hAnsi="Times New Roman" w:cs="Times New Roman"/>
                <w:i/>
                <w:lang w:eastAsia="pl-PL"/>
              </w:rPr>
              <w:t xml:space="preserve"> </w:t>
            </w:r>
            <w:proofErr w:type="spellStart"/>
            <w:r w:rsidR="00033F89" w:rsidRPr="001234EE">
              <w:rPr>
                <w:rFonts w:ascii="Times New Roman" w:hAnsi="Times New Roman" w:cs="Times New Roman"/>
                <w:i/>
                <w:lang w:eastAsia="pl-PL"/>
              </w:rPr>
              <w:t>skills</w:t>
            </w:r>
            <w:proofErr w:type="spellEnd"/>
            <w:r w:rsidR="00033F89" w:rsidRPr="001234EE">
              <w:rPr>
                <w:rFonts w:ascii="Times New Roman" w:hAnsi="Times New Roman" w:cs="Times New Roman"/>
                <w:i/>
                <w:lang w:eastAsia="pl-PL"/>
              </w:rPr>
              <w:t xml:space="preserve"> </w:t>
            </w:r>
            <w:r w:rsidRPr="001234EE">
              <w:rPr>
                <w:rFonts w:ascii="Times New Roman" w:hAnsi="Times New Roman" w:cs="Times New Roman"/>
                <w:i/>
                <w:lang w:val="en-US" w:eastAsia="pl-PL"/>
              </w:rPr>
              <w:t>that students will need in their professional and personal life</w:t>
            </w:r>
            <w:r w:rsidR="00033F89" w:rsidRPr="001234EE">
              <w:rPr>
                <w:rFonts w:ascii="Times New Roman" w:hAnsi="Times New Roman" w:cs="Times New Roman"/>
                <w:i/>
                <w:lang w:val="en-US" w:eastAsia="pl-PL"/>
              </w:rPr>
              <w:t xml:space="preserve"> </w:t>
            </w:r>
          </w:p>
        </w:tc>
      </w:tr>
      <w:tr w:rsidR="00033F89" w:rsidRPr="001234EE" w14:paraId="27E41168" w14:textId="77777777" w:rsidTr="001234EE">
        <w:tc>
          <w:tcPr>
            <w:tcW w:w="1975" w:type="dxa"/>
            <w:shd w:val="clear" w:color="auto" w:fill="D9D9D9"/>
          </w:tcPr>
          <w:p w14:paraId="43AF6E5B"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LEARNING OUTCOMES</w:t>
            </w:r>
          </w:p>
          <w:p w14:paraId="3C29828F" w14:textId="77777777" w:rsidR="00033F89" w:rsidRPr="001234EE" w:rsidRDefault="00033F89" w:rsidP="00033F89">
            <w:pPr>
              <w:spacing w:after="200" w:line="276" w:lineRule="auto"/>
              <w:rPr>
                <w:rFonts w:ascii="Times New Roman" w:eastAsia="Times New Roman" w:hAnsi="Times New Roman" w:cs="Times New Roman"/>
                <w:b/>
                <w:lang w:val="en-US" w:eastAsia="pl-PL"/>
              </w:rPr>
            </w:pPr>
          </w:p>
          <w:p w14:paraId="1F827833" w14:textId="77777777" w:rsidR="00033F89" w:rsidRPr="001234EE" w:rsidRDefault="00033F89" w:rsidP="00033F89">
            <w:pPr>
              <w:spacing w:after="200" w:line="276" w:lineRule="auto"/>
              <w:rPr>
                <w:rFonts w:ascii="Times New Roman" w:eastAsia="Times New Roman" w:hAnsi="Times New Roman" w:cs="Times New Roman"/>
                <w:b/>
                <w:lang w:val="en-US" w:eastAsia="pl-PL"/>
              </w:rPr>
            </w:pPr>
          </w:p>
          <w:p w14:paraId="6B4A049B" w14:textId="77777777" w:rsidR="00033F89" w:rsidRPr="001234EE" w:rsidRDefault="00033F89" w:rsidP="00033F89">
            <w:pPr>
              <w:spacing w:after="200" w:line="276" w:lineRule="auto"/>
              <w:rPr>
                <w:rFonts w:ascii="Times New Roman" w:eastAsia="Times New Roman" w:hAnsi="Times New Roman" w:cs="Times New Roman"/>
                <w:b/>
                <w:lang w:val="en-US" w:eastAsia="pl-PL"/>
              </w:rPr>
            </w:pPr>
          </w:p>
        </w:tc>
        <w:tc>
          <w:tcPr>
            <w:tcW w:w="7087" w:type="dxa"/>
          </w:tcPr>
          <w:p w14:paraId="119FA479" w14:textId="77777777" w:rsidR="00033F89" w:rsidRPr="001234EE" w:rsidRDefault="00033F89"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 xml:space="preserve">After completion of the course the students </w:t>
            </w:r>
          </w:p>
          <w:p w14:paraId="34757AAB" w14:textId="4B8CA02A" w:rsidR="00033F89" w:rsidRPr="001234EE" w:rsidRDefault="00033F89"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 xml:space="preserve">will have knowledge </w:t>
            </w:r>
            <w:r w:rsidR="00E66966" w:rsidRPr="001234EE">
              <w:rPr>
                <w:rFonts w:ascii="Times New Roman" w:eastAsia="Times New Roman" w:hAnsi="Times New Roman" w:cs="Times New Roman"/>
                <w:i/>
                <w:lang w:val="en-US" w:eastAsia="pl-PL"/>
              </w:rPr>
              <w:t>about the way in which media literacy has developed and about its essence</w:t>
            </w:r>
          </w:p>
          <w:p w14:paraId="19EFBB41" w14:textId="35B770DE" w:rsidR="00033F89" w:rsidRPr="001234EE" w:rsidRDefault="00E66966"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 xml:space="preserve">will </w:t>
            </w:r>
            <w:r w:rsidR="00033F89" w:rsidRPr="001234EE">
              <w:rPr>
                <w:rFonts w:ascii="Times New Roman" w:eastAsia="Times New Roman" w:hAnsi="Times New Roman" w:cs="Times New Roman"/>
                <w:i/>
                <w:lang w:val="en-US" w:eastAsia="pl-PL"/>
              </w:rPr>
              <w:t xml:space="preserve">have the skills </w:t>
            </w:r>
            <w:r w:rsidRPr="001234EE">
              <w:rPr>
                <w:rFonts w:ascii="Times New Roman" w:eastAsia="Times New Roman" w:hAnsi="Times New Roman" w:cs="Times New Roman"/>
                <w:i/>
                <w:lang w:val="en-US" w:eastAsia="pl-PL"/>
              </w:rPr>
              <w:t>not only to use digital media but also to evaluate and understand how they function in our society</w:t>
            </w:r>
          </w:p>
          <w:p w14:paraId="1CEF6AE2" w14:textId="5209020F" w:rsidR="00033F89" w:rsidRPr="001234EE" w:rsidRDefault="00033F89"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 xml:space="preserve">will have the competences to </w:t>
            </w:r>
            <w:r w:rsidR="00E66966" w:rsidRPr="001234EE">
              <w:rPr>
                <w:rFonts w:ascii="Times New Roman" w:eastAsia="Times New Roman" w:hAnsi="Times New Roman" w:cs="Times New Roman"/>
                <w:i/>
                <w:lang w:val="en-US" w:eastAsia="pl-PL"/>
              </w:rPr>
              <w:t xml:space="preserve">participate fully in the digital world and be critical of the ways </w:t>
            </w:r>
            <w:r w:rsidR="00764D31" w:rsidRPr="001234EE">
              <w:rPr>
                <w:rFonts w:ascii="Times New Roman" w:eastAsia="Times New Roman" w:hAnsi="Times New Roman" w:cs="Times New Roman"/>
                <w:i/>
                <w:lang w:val="en-US" w:eastAsia="pl-PL"/>
              </w:rPr>
              <w:t xml:space="preserve">in which </w:t>
            </w:r>
            <w:r w:rsidR="00E66966" w:rsidRPr="001234EE">
              <w:rPr>
                <w:rFonts w:ascii="Times New Roman" w:eastAsia="Times New Roman" w:hAnsi="Times New Roman" w:cs="Times New Roman"/>
                <w:i/>
                <w:lang w:val="en-US" w:eastAsia="pl-PL"/>
              </w:rPr>
              <w:t>media function today</w:t>
            </w:r>
          </w:p>
        </w:tc>
      </w:tr>
      <w:tr w:rsidR="00033F89" w:rsidRPr="001234EE" w14:paraId="0044279D" w14:textId="77777777" w:rsidTr="001234EE">
        <w:tc>
          <w:tcPr>
            <w:tcW w:w="1975" w:type="dxa"/>
            <w:shd w:val="clear" w:color="auto" w:fill="D9D9D9"/>
          </w:tcPr>
          <w:p w14:paraId="737C8A2F" w14:textId="77777777" w:rsidR="00033F89" w:rsidRPr="001234EE" w:rsidRDefault="00033F89" w:rsidP="00033F89">
            <w:pPr>
              <w:spacing w:after="200" w:line="276" w:lineRule="auto"/>
              <w:rPr>
                <w:rFonts w:ascii="Times New Roman" w:eastAsia="Times New Roman" w:hAnsi="Times New Roman" w:cs="Times New Roman"/>
                <w:b/>
                <w:lang w:val="en-US" w:eastAsia="pl-PL"/>
              </w:rPr>
            </w:pPr>
            <w:r w:rsidRPr="001234EE">
              <w:rPr>
                <w:rFonts w:ascii="Times New Roman" w:eastAsia="Times New Roman" w:hAnsi="Times New Roman" w:cs="Times New Roman"/>
                <w:b/>
                <w:lang w:val="en-US" w:eastAsia="pl-PL"/>
              </w:rPr>
              <w:t>STUDY AND ASSESSMENT METHODS</w:t>
            </w:r>
          </w:p>
        </w:tc>
        <w:tc>
          <w:tcPr>
            <w:tcW w:w="7087" w:type="dxa"/>
          </w:tcPr>
          <w:p w14:paraId="0BCE3140" w14:textId="0E4534F4" w:rsidR="00033F89" w:rsidRPr="001234EE" w:rsidRDefault="00764D31" w:rsidP="00033F89">
            <w:pPr>
              <w:spacing w:after="200" w:line="276" w:lineRule="auto"/>
              <w:rPr>
                <w:rFonts w:ascii="Times New Roman" w:eastAsia="Times New Roman" w:hAnsi="Times New Roman" w:cs="Times New Roman"/>
                <w:i/>
                <w:lang w:val="en-US" w:eastAsia="pl-PL"/>
              </w:rPr>
            </w:pPr>
            <w:r w:rsidRPr="001234EE">
              <w:rPr>
                <w:rFonts w:ascii="Times New Roman" w:eastAsia="Times New Roman" w:hAnsi="Times New Roman" w:cs="Times New Roman"/>
                <w:i/>
                <w:lang w:val="en-US" w:eastAsia="pl-PL"/>
              </w:rPr>
              <w:t xml:space="preserve">Students are assessed on the basis of their continuous participation in the course and the assignments that are given. They have to prepare a final project for the end of the course that they have to present in front of the other students. </w:t>
            </w:r>
          </w:p>
        </w:tc>
      </w:tr>
      <w:tr w:rsidR="00033F89" w:rsidRPr="00AC3836" w14:paraId="576207EA" w14:textId="77777777" w:rsidTr="001234EE">
        <w:trPr>
          <w:trHeight w:val="197"/>
        </w:trPr>
        <w:tc>
          <w:tcPr>
            <w:tcW w:w="1975" w:type="dxa"/>
            <w:shd w:val="clear" w:color="auto" w:fill="D9D9D9"/>
          </w:tcPr>
          <w:p w14:paraId="51B070D3" w14:textId="77777777" w:rsidR="00033F89" w:rsidRPr="00AC3836" w:rsidRDefault="00033F89" w:rsidP="00AC3836">
            <w:pPr>
              <w:spacing w:line="276" w:lineRule="auto"/>
              <w:rPr>
                <w:rFonts w:ascii="Times New Roman" w:eastAsia="Times New Roman" w:hAnsi="Times New Roman" w:cs="Times New Roman"/>
                <w:b/>
                <w:lang w:val="en-US" w:eastAsia="pl-PL"/>
              </w:rPr>
            </w:pPr>
            <w:r w:rsidRPr="00AC3836">
              <w:rPr>
                <w:rFonts w:ascii="Times New Roman" w:eastAsia="Times New Roman" w:hAnsi="Times New Roman" w:cs="Times New Roman"/>
                <w:b/>
                <w:lang w:val="en-US" w:eastAsia="pl-PL"/>
              </w:rPr>
              <w:t>BIBLIOGRAPHY</w:t>
            </w:r>
          </w:p>
        </w:tc>
        <w:tc>
          <w:tcPr>
            <w:tcW w:w="7087" w:type="dxa"/>
          </w:tcPr>
          <w:p w14:paraId="10A91154" w14:textId="35D086AA" w:rsidR="001234EE" w:rsidRPr="00AC3836" w:rsidRDefault="001234EE" w:rsidP="00AC3836">
            <w:pPr>
              <w:pStyle w:val="ListParagraph"/>
              <w:numPr>
                <w:ilvl w:val="0"/>
                <w:numId w:val="4"/>
              </w:numPr>
              <w:spacing w:after="160" w:line="319" w:lineRule="atLeast"/>
              <w:outlineLvl w:val="2"/>
              <w:rPr>
                <w:sz w:val="22"/>
                <w:szCs w:val="22"/>
              </w:rPr>
            </w:pPr>
            <w:r w:rsidRPr="00AC3836">
              <w:rPr>
                <w:b/>
                <w:bCs/>
                <w:sz w:val="22"/>
                <w:szCs w:val="22"/>
              </w:rPr>
              <w:t>Bennett, Pete, Julian McDougall, John Potter.</w:t>
            </w:r>
            <w:r w:rsidRPr="00AC3836">
              <w:rPr>
                <w:sz w:val="22"/>
                <w:szCs w:val="22"/>
              </w:rPr>
              <w:t xml:space="preserve"> </w:t>
            </w:r>
            <w:r w:rsidRPr="00AC3836">
              <w:rPr>
                <w:i/>
                <w:sz w:val="22"/>
                <w:szCs w:val="22"/>
                <w:bdr w:val="none" w:sz="0" w:space="0" w:color="auto" w:frame="1"/>
              </w:rPr>
              <w:t>The Uses of Media Literacy.</w:t>
            </w:r>
            <w:r w:rsidRPr="00AC3836">
              <w:rPr>
                <w:sz w:val="22"/>
                <w:szCs w:val="22"/>
                <w:bdr w:val="none" w:sz="0" w:space="0" w:color="auto" w:frame="1"/>
              </w:rPr>
              <w:t xml:space="preserve"> London: Routledge, 2022.</w:t>
            </w:r>
          </w:p>
          <w:p w14:paraId="3EBF27BF" w14:textId="7DED2667" w:rsidR="00252A1D" w:rsidRPr="00AC3836" w:rsidRDefault="00252A1D" w:rsidP="00AC3836">
            <w:pPr>
              <w:numPr>
                <w:ilvl w:val="0"/>
                <w:numId w:val="4"/>
              </w:numPr>
              <w:shd w:val="clear" w:color="auto" w:fill="FFFFFF"/>
              <w:spacing w:after="24" w:line="240" w:lineRule="auto"/>
              <w:rPr>
                <w:rFonts w:ascii="Times New Roman" w:hAnsi="Times New Roman" w:cs="Times New Roman"/>
                <w:color w:val="202122"/>
                <w:lang w:val="en-US"/>
              </w:rPr>
            </w:pPr>
            <w:r w:rsidRPr="00AC3836">
              <w:rPr>
                <w:rFonts w:ascii="Times New Roman" w:hAnsi="Times New Roman" w:cs="Times New Roman"/>
                <w:b/>
                <w:iCs/>
                <w:color w:val="202122"/>
                <w:lang w:val="en-US"/>
              </w:rPr>
              <w:t>Castells, Manuel.</w:t>
            </w:r>
            <w:r w:rsidRPr="00AC3836">
              <w:rPr>
                <w:rFonts w:ascii="Times New Roman" w:hAnsi="Times New Roman" w:cs="Times New Roman"/>
                <w:i/>
                <w:iCs/>
                <w:color w:val="202122"/>
                <w:lang w:val="en-US"/>
              </w:rPr>
              <w:t xml:space="preserve"> </w:t>
            </w:r>
            <w:r w:rsidRPr="00AC3836">
              <w:rPr>
                <w:rFonts w:ascii="Times New Roman" w:hAnsi="Times New Roman" w:cs="Times New Roman"/>
                <w:color w:val="202122"/>
              </w:rPr>
              <w:t>(</w:t>
            </w:r>
            <w:proofErr w:type="spellStart"/>
            <w:r w:rsidRPr="00AC3836">
              <w:rPr>
                <w:rFonts w:ascii="Times New Roman" w:hAnsi="Times New Roman" w:cs="Times New Roman"/>
                <w:color w:val="202122"/>
              </w:rPr>
              <w:t>editor</w:t>
            </w:r>
            <w:proofErr w:type="spellEnd"/>
            <w:r w:rsidRPr="00AC3836">
              <w:rPr>
                <w:rFonts w:ascii="Times New Roman" w:hAnsi="Times New Roman" w:cs="Times New Roman"/>
                <w:color w:val="202122"/>
              </w:rPr>
              <w:t xml:space="preserve"> </w:t>
            </w:r>
            <w:proofErr w:type="spellStart"/>
            <w:r w:rsidRPr="00AC3836">
              <w:rPr>
                <w:rFonts w:ascii="Times New Roman" w:hAnsi="Times New Roman" w:cs="Times New Roman"/>
                <w:color w:val="202122"/>
              </w:rPr>
              <w:t>and</w:t>
            </w:r>
            <w:proofErr w:type="spellEnd"/>
            <w:r w:rsidRPr="00AC3836">
              <w:rPr>
                <w:rFonts w:ascii="Times New Roman" w:hAnsi="Times New Roman" w:cs="Times New Roman"/>
                <w:color w:val="202122"/>
              </w:rPr>
              <w:t xml:space="preserve"> </w:t>
            </w:r>
            <w:proofErr w:type="spellStart"/>
            <w:r w:rsidRPr="00AC3836">
              <w:rPr>
                <w:rFonts w:ascii="Times New Roman" w:hAnsi="Times New Roman" w:cs="Times New Roman"/>
                <w:color w:val="202122"/>
              </w:rPr>
              <w:t>co-author</w:t>
            </w:r>
            <w:proofErr w:type="spellEnd"/>
            <w:r w:rsidRPr="00AC3836">
              <w:rPr>
                <w:rFonts w:ascii="Times New Roman" w:hAnsi="Times New Roman" w:cs="Times New Roman"/>
                <w:color w:val="202122"/>
              </w:rPr>
              <w:t>)</w:t>
            </w:r>
            <w:r w:rsidRPr="00AC3836">
              <w:rPr>
                <w:rFonts w:ascii="Times New Roman" w:hAnsi="Times New Roman" w:cs="Times New Roman"/>
                <w:color w:val="202122"/>
                <w:lang w:val="en-US"/>
              </w:rPr>
              <w:t xml:space="preserve"> </w:t>
            </w:r>
            <w:proofErr w:type="spellStart"/>
            <w:r w:rsidRPr="00AC3836">
              <w:rPr>
                <w:rFonts w:ascii="Times New Roman" w:hAnsi="Times New Roman" w:cs="Times New Roman"/>
                <w:i/>
                <w:iCs/>
                <w:color w:val="202122"/>
              </w:rPr>
              <w:t>The</w:t>
            </w:r>
            <w:proofErr w:type="spellEnd"/>
            <w:r w:rsidRPr="00AC3836">
              <w:rPr>
                <w:rFonts w:ascii="Times New Roman" w:hAnsi="Times New Roman" w:cs="Times New Roman"/>
                <w:i/>
                <w:iCs/>
                <w:color w:val="202122"/>
              </w:rPr>
              <w:t xml:space="preserve"> </w:t>
            </w:r>
            <w:proofErr w:type="spellStart"/>
            <w:r w:rsidRPr="00AC3836">
              <w:rPr>
                <w:rFonts w:ascii="Times New Roman" w:hAnsi="Times New Roman" w:cs="Times New Roman"/>
                <w:i/>
                <w:iCs/>
                <w:color w:val="202122"/>
              </w:rPr>
              <w:t>Network</w:t>
            </w:r>
            <w:proofErr w:type="spellEnd"/>
            <w:r w:rsidRPr="00AC3836">
              <w:rPr>
                <w:rFonts w:ascii="Times New Roman" w:hAnsi="Times New Roman" w:cs="Times New Roman"/>
                <w:i/>
                <w:iCs/>
                <w:color w:val="202122"/>
              </w:rPr>
              <w:t xml:space="preserve"> </w:t>
            </w:r>
            <w:proofErr w:type="spellStart"/>
            <w:r w:rsidRPr="00AC3836">
              <w:rPr>
                <w:rFonts w:ascii="Times New Roman" w:hAnsi="Times New Roman" w:cs="Times New Roman"/>
                <w:i/>
                <w:iCs/>
                <w:color w:val="202122"/>
              </w:rPr>
              <w:t>Society</w:t>
            </w:r>
            <w:proofErr w:type="spellEnd"/>
            <w:r w:rsidRPr="00AC3836">
              <w:rPr>
                <w:rFonts w:ascii="Times New Roman" w:hAnsi="Times New Roman" w:cs="Times New Roman"/>
                <w:i/>
                <w:iCs/>
                <w:color w:val="202122"/>
              </w:rPr>
              <w:t xml:space="preserve">: A </w:t>
            </w:r>
            <w:proofErr w:type="spellStart"/>
            <w:r w:rsidRPr="00AC3836">
              <w:rPr>
                <w:rFonts w:ascii="Times New Roman" w:hAnsi="Times New Roman" w:cs="Times New Roman"/>
                <w:i/>
                <w:iCs/>
                <w:color w:val="202122"/>
              </w:rPr>
              <w:t>Cross-Cultural</w:t>
            </w:r>
            <w:proofErr w:type="spellEnd"/>
            <w:r w:rsidRPr="00AC3836">
              <w:rPr>
                <w:rFonts w:ascii="Times New Roman" w:hAnsi="Times New Roman" w:cs="Times New Roman"/>
                <w:i/>
                <w:iCs/>
                <w:color w:val="202122"/>
              </w:rPr>
              <w:t xml:space="preserve"> </w:t>
            </w:r>
            <w:proofErr w:type="spellStart"/>
            <w:r w:rsidRPr="00AC3836">
              <w:rPr>
                <w:rFonts w:ascii="Times New Roman" w:hAnsi="Times New Roman" w:cs="Times New Roman"/>
                <w:i/>
                <w:iCs/>
                <w:color w:val="202122"/>
              </w:rPr>
              <w:t>Perspective</w:t>
            </w:r>
            <w:proofErr w:type="spellEnd"/>
            <w:r w:rsidRPr="00AC3836">
              <w:rPr>
                <w:rFonts w:ascii="Times New Roman" w:hAnsi="Times New Roman" w:cs="Times New Roman"/>
                <w:i/>
                <w:iCs/>
                <w:color w:val="202122"/>
              </w:rPr>
              <w:t>.</w:t>
            </w:r>
            <w:r w:rsidRPr="00AC3836">
              <w:rPr>
                <w:rFonts w:ascii="Times New Roman" w:hAnsi="Times New Roman" w:cs="Times New Roman"/>
                <w:color w:val="202122"/>
              </w:rPr>
              <w:t> </w:t>
            </w:r>
            <w:proofErr w:type="spellStart"/>
            <w:r w:rsidRPr="00AC3836">
              <w:rPr>
                <w:rFonts w:ascii="Times New Roman" w:hAnsi="Times New Roman" w:cs="Times New Roman"/>
                <w:color w:val="202122"/>
              </w:rPr>
              <w:t>Cheltenham</w:t>
            </w:r>
            <w:proofErr w:type="spellEnd"/>
            <w:r w:rsidRPr="00AC3836">
              <w:rPr>
                <w:rFonts w:ascii="Times New Roman" w:hAnsi="Times New Roman" w:cs="Times New Roman"/>
                <w:color w:val="202122"/>
              </w:rPr>
              <w:t xml:space="preserve">, UK; </w:t>
            </w:r>
            <w:proofErr w:type="spellStart"/>
            <w:r w:rsidRPr="00AC3836">
              <w:rPr>
                <w:rFonts w:ascii="Times New Roman" w:hAnsi="Times New Roman" w:cs="Times New Roman"/>
                <w:color w:val="202122"/>
              </w:rPr>
              <w:t>Northampton</w:t>
            </w:r>
            <w:proofErr w:type="spellEnd"/>
            <w:r w:rsidRPr="00AC3836">
              <w:rPr>
                <w:rFonts w:ascii="Times New Roman" w:hAnsi="Times New Roman" w:cs="Times New Roman"/>
                <w:color w:val="202122"/>
              </w:rPr>
              <w:t xml:space="preserve">, MA, Edward </w:t>
            </w:r>
            <w:proofErr w:type="spellStart"/>
            <w:r w:rsidRPr="00AC3836">
              <w:rPr>
                <w:rFonts w:ascii="Times New Roman" w:hAnsi="Times New Roman" w:cs="Times New Roman"/>
                <w:color w:val="202122"/>
              </w:rPr>
              <w:t>Elgar</w:t>
            </w:r>
            <w:proofErr w:type="spellEnd"/>
            <w:r w:rsidRPr="00AC3836">
              <w:rPr>
                <w:rFonts w:ascii="Times New Roman" w:hAnsi="Times New Roman" w:cs="Times New Roman"/>
                <w:color w:val="202122"/>
                <w:lang w:val="en-US"/>
              </w:rPr>
              <w:t xml:space="preserve">, </w:t>
            </w:r>
            <w:r w:rsidRPr="00AC3836">
              <w:rPr>
                <w:rFonts w:ascii="Times New Roman" w:hAnsi="Times New Roman" w:cs="Times New Roman"/>
                <w:color w:val="202122"/>
              </w:rPr>
              <w:t>2004</w:t>
            </w:r>
            <w:r w:rsidRPr="00AC3836">
              <w:rPr>
                <w:rFonts w:ascii="Times New Roman" w:hAnsi="Times New Roman" w:cs="Times New Roman"/>
                <w:color w:val="202122"/>
                <w:lang w:val="en-US"/>
              </w:rPr>
              <w:t>;</w:t>
            </w:r>
          </w:p>
          <w:p w14:paraId="228ED6DA" w14:textId="77777777" w:rsidR="003037BA" w:rsidRPr="00AC3836" w:rsidRDefault="001234EE" w:rsidP="00AC3836">
            <w:pPr>
              <w:pStyle w:val="ListParagraph"/>
              <w:numPr>
                <w:ilvl w:val="0"/>
                <w:numId w:val="4"/>
              </w:numPr>
              <w:spacing w:after="160" w:line="319" w:lineRule="atLeast"/>
              <w:outlineLvl w:val="2"/>
              <w:rPr>
                <w:sz w:val="22"/>
                <w:szCs w:val="22"/>
              </w:rPr>
            </w:pPr>
            <w:proofErr w:type="spellStart"/>
            <w:r w:rsidRPr="00AC3836">
              <w:rPr>
                <w:b/>
                <w:bCs/>
                <w:sz w:val="22"/>
                <w:szCs w:val="22"/>
              </w:rPr>
              <w:lastRenderedPageBreak/>
              <w:t>Cubbage</w:t>
            </w:r>
            <w:proofErr w:type="spellEnd"/>
            <w:r w:rsidRPr="00AC3836">
              <w:rPr>
                <w:b/>
                <w:bCs/>
                <w:sz w:val="22"/>
                <w:szCs w:val="22"/>
              </w:rPr>
              <w:t>, Jayne.</w:t>
            </w:r>
            <w:r w:rsidRPr="00AC3836">
              <w:rPr>
                <w:sz w:val="22"/>
                <w:szCs w:val="22"/>
              </w:rPr>
              <w:t xml:space="preserve"> </w:t>
            </w:r>
            <w:r w:rsidRPr="00AC3836">
              <w:rPr>
                <w:i/>
                <w:sz w:val="22"/>
                <w:szCs w:val="22"/>
                <w:bdr w:val="none" w:sz="0" w:space="0" w:color="auto" w:frame="1"/>
              </w:rPr>
              <w:t xml:space="preserve">Critical Race Media Literacy: Themes and Strategies for Media Education. </w:t>
            </w:r>
            <w:r w:rsidRPr="00AC3836">
              <w:rPr>
                <w:sz w:val="22"/>
                <w:szCs w:val="22"/>
                <w:bdr w:val="none" w:sz="0" w:space="0" w:color="auto" w:frame="1"/>
              </w:rPr>
              <w:t>London: Routledge, 2022.</w:t>
            </w:r>
          </w:p>
          <w:p w14:paraId="1AC46A43" w14:textId="3A71DA08" w:rsidR="003037BA" w:rsidRPr="00AC3836" w:rsidRDefault="003037BA" w:rsidP="00AC3836">
            <w:pPr>
              <w:pStyle w:val="ListParagraph"/>
              <w:numPr>
                <w:ilvl w:val="0"/>
                <w:numId w:val="4"/>
              </w:numPr>
              <w:spacing w:after="160" w:line="319" w:lineRule="atLeast"/>
              <w:outlineLvl w:val="2"/>
              <w:rPr>
                <w:sz w:val="22"/>
                <w:szCs w:val="22"/>
              </w:rPr>
            </w:pPr>
            <w:proofErr w:type="spellStart"/>
            <w:r w:rsidRPr="00AC3836">
              <w:rPr>
                <w:b/>
                <w:sz w:val="22"/>
                <w:szCs w:val="22"/>
              </w:rPr>
              <w:t>Danov</w:t>
            </w:r>
            <w:proofErr w:type="spellEnd"/>
            <w:r w:rsidRPr="00AC3836">
              <w:rPr>
                <w:b/>
                <w:sz w:val="22"/>
                <w:szCs w:val="22"/>
              </w:rPr>
              <w:t xml:space="preserve">, </w:t>
            </w:r>
            <w:proofErr w:type="spellStart"/>
            <w:r w:rsidRPr="00AC3836">
              <w:rPr>
                <w:b/>
                <w:sz w:val="22"/>
                <w:szCs w:val="22"/>
              </w:rPr>
              <w:t>D</w:t>
            </w:r>
            <w:r w:rsidR="005812DB" w:rsidRPr="00AC3836">
              <w:rPr>
                <w:b/>
                <w:sz w:val="22"/>
                <w:szCs w:val="22"/>
              </w:rPr>
              <w:t>anail</w:t>
            </w:r>
            <w:proofErr w:type="spellEnd"/>
            <w:r w:rsidR="005812DB" w:rsidRPr="00AC3836">
              <w:rPr>
                <w:b/>
                <w:sz w:val="22"/>
                <w:szCs w:val="22"/>
              </w:rPr>
              <w:t>.</w:t>
            </w:r>
            <w:r w:rsidRPr="00AC3836">
              <w:rPr>
                <w:sz w:val="22"/>
                <w:szCs w:val="22"/>
              </w:rPr>
              <w:t xml:space="preserve"> </w:t>
            </w:r>
            <w:r w:rsidR="005812DB" w:rsidRPr="00AC3836">
              <w:rPr>
                <w:sz w:val="22"/>
                <w:szCs w:val="22"/>
              </w:rPr>
              <w:t>“</w:t>
            </w:r>
            <w:r w:rsidRPr="00AC3836">
              <w:rPr>
                <w:sz w:val="22"/>
                <w:szCs w:val="22"/>
                <w:lang w:val="bg-BG"/>
              </w:rPr>
              <w:t xml:space="preserve">Media </w:t>
            </w:r>
            <w:proofErr w:type="spellStart"/>
            <w:r w:rsidRPr="00AC3836">
              <w:rPr>
                <w:sz w:val="22"/>
                <w:szCs w:val="22"/>
                <w:lang w:val="bg-BG"/>
              </w:rPr>
              <w:t>Literacy</w:t>
            </w:r>
            <w:proofErr w:type="spellEnd"/>
            <w:r w:rsidRPr="00AC3836">
              <w:rPr>
                <w:sz w:val="22"/>
                <w:szCs w:val="22"/>
                <w:lang w:val="bg-BG"/>
              </w:rPr>
              <w:t xml:space="preserve">: </w:t>
            </w:r>
            <w:proofErr w:type="spellStart"/>
            <w:r w:rsidRPr="00AC3836">
              <w:rPr>
                <w:sz w:val="22"/>
                <w:szCs w:val="22"/>
                <w:lang w:val="bg-BG"/>
              </w:rPr>
              <w:t>Shaping</w:t>
            </w:r>
            <w:proofErr w:type="spellEnd"/>
            <w:r w:rsidRPr="00AC3836">
              <w:rPr>
                <w:sz w:val="22"/>
                <w:szCs w:val="22"/>
                <w:lang w:val="bg-BG"/>
              </w:rPr>
              <w:t xml:space="preserve"> </w:t>
            </w:r>
            <w:proofErr w:type="spellStart"/>
            <w:r w:rsidRPr="00AC3836">
              <w:rPr>
                <w:sz w:val="22"/>
                <w:szCs w:val="22"/>
                <w:lang w:val="bg-BG"/>
              </w:rPr>
              <w:t>the</w:t>
            </w:r>
            <w:proofErr w:type="spellEnd"/>
            <w:r w:rsidRPr="00AC3836">
              <w:rPr>
                <w:sz w:val="22"/>
                <w:szCs w:val="22"/>
                <w:lang w:val="bg-BG"/>
              </w:rPr>
              <w:t xml:space="preserve"> </w:t>
            </w:r>
            <w:proofErr w:type="spellStart"/>
            <w:r w:rsidRPr="00AC3836">
              <w:rPr>
                <w:sz w:val="22"/>
                <w:szCs w:val="22"/>
                <w:lang w:val="bg-BG"/>
              </w:rPr>
              <w:t>education</w:t>
            </w:r>
            <w:proofErr w:type="spellEnd"/>
            <w:r w:rsidRPr="00AC3836">
              <w:rPr>
                <w:sz w:val="22"/>
                <w:szCs w:val="22"/>
                <w:lang w:val="bg-BG"/>
              </w:rPr>
              <w:t xml:space="preserve"> </w:t>
            </w:r>
            <w:proofErr w:type="spellStart"/>
            <w:r w:rsidRPr="00AC3836">
              <w:rPr>
                <w:sz w:val="22"/>
                <w:szCs w:val="22"/>
                <w:lang w:val="bg-BG"/>
              </w:rPr>
              <w:t>of</w:t>
            </w:r>
            <w:proofErr w:type="spellEnd"/>
            <w:r w:rsidRPr="00AC3836">
              <w:rPr>
                <w:sz w:val="22"/>
                <w:szCs w:val="22"/>
                <w:lang w:val="bg-BG"/>
              </w:rPr>
              <w:t xml:space="preserve"> 21st </w:t>
            </w:r>
            <w:proofErr w:type="spellStart"/>
            <w:r w:rsidRPr="00AC3836">
              <w:rPr>
                <w:sz w:val="22"/>
                <w:szCs w:val="22"/>
                <w:lang w:val="bg-BG"/>
              </w:rPr>
              <w:t>century</w:t>
            </w:r>
            <w:proofErr w:type="spellEnd"/>
            <w:r w:rsidR="005812DB" w:rsidRPr="00AC3836">
              <w:rPr>
                <w:sz w:val="22"/>
                <w:szCs w:val="22"/>
              </w:rPr>
              <w:t>”</w:t>
            </w:r>
            <w:r w:rsidRPr="00AC3836">
              <w:rPr>
                <w:sz w:val="22"/>
                <w:szCs w:val="22"/>
              </w:rPr>
              <w:t xml:space="preserve"> in T. </w:t>
            </w:r>
            <w:proofErr w:type="spellStart"/>
            <w:r w:rsidRPr="00AC3836">
              <w:rPr>
                <w:sz w:val="22"/>
                <w:szCs w:val="22"/>
              </w:rPr>
              <w:t>Petrova</w:t>
            </w:r>
            <w:proofErr w:type="spellEnd"/>
            <w:r w:rsidRPr="00AC3836">
              <w:rPr>
                <w:sz w:val="22"/>
                <w:szCs w:val="22"/>
              </w:rPr>
              <w:t xml:space="preserve"> (ed.) Meta Verse, SU Publishers, Sofia</w:t>
            </w:r>
            <w:r w:rsidR="00312DF4" w:rsidRPr="00AC3836">
              <w:rPr>
                <w:sz w:val="22"/>
                <w:szCs w:val="22"/>
              </w:rPr>
              <w:t>,</w:t>
            </w:r>
            <w:r w:rsidR="005812DB" w:rsidRPr="00AC3836">
              <w:rPr>
                <w:sz w:val="22"/>
                <w:szCs w:val="22"/>
              </w:rPr>
              <w:t xml:space="preserve"> 2022;</w:t>
            </w:r>
          </w:p>
          <w:p w14:paraId="4C861D49" w14:textId="77777777" w:rsidR="001234EE" w:rsidRPr="00AC3836" w:rsidRDefault="001234EE" w:rsidP="00AC3836">
            <w:pPr>
              <w:pStyle w:val="ListParagraph"/>
              <w:numPr>
                <w:ilvl w:val="0"/>
                <w:numId w:val="4"/>
              </w:numPr>
              <w:spacing w:after="160" w:line="319" w:lineRule="atLeast"/>
              <w:outlineLvl w:val="2"/>
              <w:rPr>
                <w:sz w:val="22"/>
                <w:szCs w:val="22"/>
              </w:rPr>
            </w:pPr>
            <w:proofErr w:type="spellStart"/>
            <w:r w:rsidRPr="00AC3836">
              <w:rPr>
                <w:b/>
                <w:bCs/>
                <w:sz w:val="22"/>
                <w:szCs w:val="22"/>
              </w:rPr>
              <w:t>Fastrez</w:t>
            </w:r>
            <w:proofErr w:type="spellEnd"/>
            <w:r w:rsidRPr="00AC3836">
              <w:rPr>
                <w:b/>
                <w:bCs/>
                <w:sz w:val="22"/>
                <w:szCs w:val="22"/>
              </w:rPr>
              <w:t>,</w:t>
            </w:r>
            <w:r w:rsidRPr="00AC3836">
              <w:rPr>
                <w:sz w:val="22"/>
                <w:szCs w:val="22"/>
              </w:rPr>
              <w:t> </w:t>
            </w:r>
            <w:r w:rsidRPr="00AC3836">
              <w:rPr>
                <w:b/>
                <w:bCs/>
                <w:sz w:val="22"/>
                <w:szCs w:val="22"/>
              </w:rPr>
              <w:t>Pierre Normand Landry, eds.</w:t>
            </w:r>
            <w:r w:rsidRPr="00AC3836">
              <w:rPr>
                <w:sz w:val="22"/>
                <w:szCs w:val="22"/>
              </w:rPr>
              <w:t xml:space="preserve"> </w:t>
            </w:r>
            <w:r w:rsidRPr="00AC3836">
              <w:rPr>
                <w:i/>
                <w:sz w:val="22"/>
                <w:szCs w:val="22"/>
                <w:bdr w:val="none" w:sz="0" w:space="0" w:color="auto" w:frame="1"/>
              </w:rPr>
              <w:t>Media Literacy and Media Education Research Methods: A Handbook.</w:t>
            </w:r>
            <w:r w:rsidRPr="00AC3836">
              <w:rPr>
                <w:sz w:val="22"/>
                <w:szCs w:val="22"/>
                <w:bdr w:val="none" w:sz="0" w:space="0" w:color="auto" w:frame="1"/>
              </w:rPr>
              <w:t xml:space="preserve"> London: Routledge, 2023.</w:t>
            </w:r>
          </w:p>
          <w:p w14:paraId="501E5B00" w14:textId="77777777" w:rsidR="001234EE" w:rsidRPr="00AC3836" w:rsidRDefault="001234EE" w:rsidP="00AC3836">
            <w:pPr>
              <w:pStyle w:val="ListParagraph"/>
              <w:numPr>
                <w:ilvl w:val="0"/>
                <w:numId w:val="4"/>
              </w:numPr>
              <w:spacing w:after="160" w:line="319" w:lineRule="atLeast"/>
              <w:outlineLvl w:val="2"/>
              <w:rPr>
                <w:sz w:val="22"/>
                <w:szCs w:val="22"/>
              </w:rPr>
            </w:pPr>
            <w:r w:rsidRPr="00AC3836">
              <w:rPr>
                <w:b/>
                <w:bCs/>
                <w:sz w:val="22"/>
                <w:szCs w:val="22"/>
              </w:rPr>
              <w:t xml:space="preserve">Frau-Meigs, Divina and Nicoleta </w:t>
            </w:r>
            <w:proofErr w:type="spellStart"/>
            <w:r w:rsidRPr="00AC3836">
              <w:rPr>
                <w:b/>
                <w:bCs/>
                <w:sz w:val="22"/>
                <w:szCs w:val="22"/>
              </w:rPr>
              <w:t>Corbu</w:t>
            </w:r>
            <w:proofErr w:type="spellEnd"/>
            <w:r w:rsidRPr="00AC3836">
              <w:rPr>
                <w:b/>
                <w:bCs/>
                <w:sz w:val="22"/>
                <w:szCs w:val="22"/>
              </w:rPr>
              <w:t>, eds.</w:t>
            </w:r>
            <w:r w:rsidRPr="00AC3836">
              <w:rPr>
                <w:sz w:val="22"/>
                <w:szCs w:val="22"/>
              </w:rPr>
              <w:t xml:space="preserve"> </w:t>
            </w:r>
            <w:r w:rsidRPr="00AC3836">
              <w:rPr>
                <w:i/>
                <w:sz w:val="22"/>
                <w:szCs w:val="22"/>
                <w:bdr w:val="none" w:sz="0" w:space="0" w:color="auto" w:frame="1"/>
              </w:rPr>
              <w:t>Disinformation Debunked: Building Resilience through Media and Information Literacy</w:t>
            </w:r>
            <w:r w:rsidRPr="00AC3836">
              <w:rPr>
                <w:sz w:val="22"/>
                <w:szCs w:val="22"/>
                <w:bdr w:val="none" w:sz="0" w:space="0" w:color="auto" w:frame="1"/>
              </w:rPr>
              <w:t>. London: Routledge, 2024.</w:t>
            </w:r>
          </w:p>
          <w:p w14:paraId="67DBFA37" w14:textId="77777777" w:rsidR="00AC3836" w:rsidRPr="00AC3836" w:rsidRDefault="001234EE" w:rsidP="00AC3836">
            <w:pPr>
              <w:pStyle w:val="ListParagraph"/>
              <w:numPr>
                <w:ilvl w:val="0"/>
                <w:numId w:val="4"/>
              </w:numPr>
              <w:spacing w:after="160" w:line="319" w:lineRule="atLeast"/>
              <w:outlineLvl w:val="2"/>
              <w:rPr>
                <w:sz w:val="22"/>
                <w:szCs w:val="22"/>
              </w:rPr>
            </w:pPr>
            <w:r w:rsidRPr="00AC3836">
              <w:rPr>
                <w:b/>
                <w:bCs/>
                <w:sz w:val="22"/>
                <w:szCs w:val="22"/>
              </w:rPr>
              <w:t xml:space="preserve">Jones, Sarah, Steve Dawkins, Julian McDougall. </w:t>
            </w:r>
            <w:r w:rsidRPr="00AC3836">
              <w:rPr>
                <w:i/>
                <w:sz w:val="22"/>
                <w:szCs w:val="22"/>
              </w:rPr>
              <w:t xml:space="preserve"> </w:t>
            </w:r>
            <w:r w:rsidRPr="00AC3836">
              <w:rPr>
                <w:i/>
                <w:sz w:val="22"/>
                <w:szCs w:val="22"/>
                <w:bdr w:val="none" w:sz="0" w:space="0" w:color="auto" w:frame="1"/>
              </w:rPr>
              <w:t>Understanding Virtual Reality: Challenging Perspectives for Media Literacy and Education</w:t>
            </w:r>
            <w:r w:rsidRPr="00AC3836">
              <w:rPr>
                <w:i/>
                <w:sz w:val="22"/>
                <w:szCs w:val="22"/>
              </w:rPr>
              <w:t xml:space="preserve">. </w:t>
            </w:r>
            <w:r w:rsidRPr="00AC3836">
              <w:rPr>
                <w:sz w:val="22"/>
                <w:szCs w:val="22"/>
                <w:bdr w:val="none" w:sz="0" w:space="0" w:color="auto" w:frame="1"/>
              </w:rPr>
              <w:t>London: Routledge, 2022.</w:t>
            </w:r>
          </w:p>
          <w:p w14:paraId="77439E4A" w14:textId="77777777" w:rsidR="00AC3836" w:rsidRDefault="00390691" w:rsidP="00AC3836">
            <w:pPr>
              <w:pStyle w:val="ListParagraph"/>
              <w:numPr>
                <w:ilvl w:val="0"/>
                <w:numId w:val="4"/>
              </w:numPr>
              <w:spacing w:after="160" w:line="319" w:lineRule="atLeast"/>
              <w:outlineLvl w:val="2"/>
              <w:rPr>
                <w:sz w:val="22"/>
                <w:szCs w:val="22"/>
              </w:rPr>
            </w:pPr>
            <w:r w:rsidRPr="00AC3836">
              <w:rPr>
                <w:b/>
                <w:sz w:val="22"/>
                <w:szCs w:val="22"/>
              </w:rPr>
              <w:t>Lash, Scott.</w:t>
            </w:r>
            <w:r w:rsidRPr="00AC3836">
              <w:rPr>
                <w:i/>
                <w:sz w:val="22"/>
                <w:szCs w:val="22"/>
              </w:rPr>
              <w:t xml:space="preserve"> Critique of Information</w:t>
            </w:r>
            <w:r w:rsidRPr="00AC3836">
              <w:rPr>
                <w:sz w:val="22"/>
                <w:szCs w:val="22"/>
              </w:rPr>
              <w:t>, London: SAGE Publications, 2002</w:t>
            </w:r>
            <w:r w:rsidR="001234EE" w:rsidRPr="00AC3836">
              <w:rPr>
                <w:sz w:val="22"/>
                <w:szCs w:val="22"/>
              </w:rPr>
              <w:t>.</w:t>
            </w:r>
          </w:p>
          <w:p w14:paraId="0C97F930" w14:textId="77777777" w:rsidR="00AC3836" w:rsidRDefault="002452B8" w:rsidP="00AC3836">
            <w:pPr>
              <w:pStyle w:val="ListParagraph"/>
              <w:numPr>
                <w:ilvl w:val="0"/>
                <w:numId w:val="4"/>
              </w:numPr>
              <w:spacing w:after="160" w:line="319" w:lineRule="atLeast"/>
              <w:outlineLvl w:val="2"/>
              <w:rPr>
                <w:sz w:val="22"/>
                <w:szCs w:val="22"/>
              </w:rPr>
            </w:pPr>
            <w:r w:rsidRPr="00AC3836">
              <w:rPr>
                <w:b/>
                <w:iCs/>
                <w:sz w:val="22"/>
                <w:szCs w:val="22"/>
              </w:rPr>
              <w:t>McLuhan, Marshall.</w:t>
            </w:r>
            <w:r w:rsidRPr="00AC3836">
              <w:rPr>
                <w:iCs/>
                <w:sz w:val="22"/>
                <w:szCs w:val="22"/>
              </w:rPr>
              <w:t xml:space="preserve"> </w:t>
            </w:r>
            <w:r w:rsidRPr="00AC3836">
              <w:rPr>
                <w:i/>
                <w:iCs/>
                <w:sz w:val="22"/>
                <w:szCs w:val="22"/>
              </w:rPr>
              <w:t>The Gutenberg Galaxy: The Making of Typographic Man</w:t>
            </w:r>
            <w:r w:rsidRPr="00AC3836">
              <w:rPr>
                <w:sz w:val="22"/>
                <w:szCs w:val="22"/>
              </w:rPr>
              <w:t>. Toronto: University of Toronto Press, 1962;</w:t>
            </w:r>
          </w:p>
          <w:p w14:paraId="0A5FA926" w14:textId="77777777" w:rsidR="00AC3836" w:rsidRDefault="002452B8" w:rsidP="00AC3836">
            <w:pPr>
              <w:pStyle w:val="ListParagraph"/>
              <w:numPr>
                <w:ilvl w:val="0"/>
                <w:numId w:val="4"/>
              </w:numPr>
              <w:spacing w:after="160" w:line="319" w:lineRule="atLeast"/>
              <w:outlineLvl w:val="2"/>
              <w:rPr>
                <w:sz w:val="22"/>
                <w:szCs w:val="22"/>
              </w:rPr>
            </w:pPr>
            <w:r w:rsidRPr="00AC3836">
              <w:rPr>
                <w:b/>
                <w:iCs/>
                <w:sz w:val="22"/>
                <w:szCs w:val="22"/>
              </w:rPr>
              <w:t>McLuhan, Marshall.</w:t>
            </w:r>
            <w:r w:rsidRPr="00AC3836">
              <w:rPr>
                <w:iCs/>
                <w:sz w:val="22"/>
                <w:szCs w:val="22"/>
              </w:rPr>
              <w:t xml:space="preserve"> </w:t>
            </w:r>
            <w:r w:rsidRPr="00AC3836">
              <w:rPr>
                <w:i/>
                <w:iCs/>
                <w:sz w:val="22"/>
                <w:szCs w:val="22"/>
              </w:rPr>
              <w:t>Understanding Media: The Extensions of Man</w:t>
            </w:r>
            <w:r w:rsidRPr="00AC3836">
              <w:rPr>
                <w:sz w:val="22"/>
                <w:szCs w:val="22"/>
              </w:rPr>
              <w:t>. New York:  McGraw Hill, NY, 1964;</w:t>
            </w:r>
          </w:p>
          <w:p w14:paraId="0B3AC0ED" w14:textId="77777777" w:rsidR="00AC3836" w:rsidRDefault="002452B8" w:rsidP="00AC3836">
            <w:pPr>
              <w:pStyle w:val="ListParagraph"/>
              <w:numPr>
                <w:ilvl w:val="0"/>
                <w:numId w:val="4"/>
              </w:numPr>
              <w:spacing w:after="160" w:line="319" w:lineRule="atLeast"/>
              <w:outlineLvl w:val="2"/>
              <w:rPr>
                <w:sz w:val="22"/>
                <w:szCs w:val="22"/>
              </w:rPr>
            </w:pPr>
            <w:r w:rsidRPr="00AC3836">
              <w:rPr>
                <w:b/>
                <w:iCs/>
                <w:sz w:val="22"/>
                <w:szCs w:val="22"/>
              </w:rPr>
              <w:t>McLuhan, Marshall.</w:t>
            </w:r>
            <w:r w:rsidRPr="00AC3836">
              <w:rPr>
                <w:iCs/>
                <w:sz w:val="22"/>
                <w:szCs w:val="22"/>
              </w:rPr>
              <w:t xml:space="preserve"> </w:t>
            </w:r>
            <w:r w:rsidRPr="00AC3836">
              <w:rPr>
                <w:i/>
                <w:iCs/>
                <w:sz w:val="22"/>
                <w:szCs w:val="22"/>
              </w:rPr>
              <w:t>The Medium Is the Massage: An Inventory of Effects</w:t>
            </w:r>
            <w:r w:rsidRPr="00AC3836">
              <w:rPr>
                <w:sz w:val="22"/>
                <w:szCs w:val="22"/>
              </w:rPr>
              <w:t xml:space="preserve"> with Quentin Fiore, produced by Jerome </w:t>
            </w:r>
            <w:proofErr w:type="spellStart"/>
            <w:r w:rsidRPr="00AC3836">
              <w:rPr>
                <w:sz w:val="22"/>
                <w:szCs w:val="22"/>
              </w:rPr>
              <w:t>Agel</w:t>
            </w:r>
            <w:proofErr w:type="spellEnd"/>
            <w:r w:rsidRPr="00AC3836">
              <w:rPr>
                <w:sz w:val="22"/>
                <w:szCs w:val="22"/>
              </w:rPr>
              <w:t xml:space="preserve">; New York: Random House, 1967; </w:t>
            </w:r>
          </w:p>
          <w:p w14:paraId="205F8D41" w14:textId="77777777" w:rsidR="00AC3836" w:rsidRPr="00AC3836" w:rsidRDefault="00AC3836" w:rsidP="00AC3836">
            <w:pPr>
              <w:pStyle w:val="ListParagraph"/>
              <w:numPr>
                <w:ilvl w:val="0"/>
                <w:numId w:val="4"/>
              </w:numPr>
              <w:spacing w:line="319" w:lineRule="atLeast"/>
              <w:outlineLvl w:val="2"/>
              <w:rPr>
                <w:sz w:val="22"/>
                <w:szCs w:val="22"/>
              </w:rPr>
            </w:pPr>
            <w:r w:rsidRPr="00AC3836">
              <w:rPr>
                <w:b/>
                <w:iCs/>
                <w:sz w:val="22"/>
                <w:szCs w:val="22"/>
              </w:rPr>
              <w:t>Poster, Mark.</w:t>
            </w:r>
            <w:r w:rsidRPr="00AC3836">
              <w:rPr>
                <w:i/>
                <w:iCs/>
                <w:sz w:val="22"/>
                <w:szCs w:val="22"/>
              </w:rPr>
              <w:t xml:space="preserve"> The Mode of Information: Post-structuralism and Social Contexts. </w:t>
            </w:r>
            <w:r w:rsidRPr="00AC3836">
              <w:rPr>
                <w:iCs/>
                <w:sz w:val="22"/>
                <w:szCs w:val="22"/>
              </w:rPr>
              <w:t xml:space="preserve">Chicago: </w:t>
            </w:r>
            <w:r w:rsidRPr="00AC3836">
              <w:rPr>
                <w:sz w:val="22"/>
                <w:szCs w:val="22"/>
                <w:shd w:val="clear" w:color="auto" w:fill="FFFFFF"/>
              </w:rPr>
              <w:t xml:space="preserve">University of Chicago Press, </w:t>
            </w:r>
            <w:r w:rsidRPr="00AC3836">
              <w:rPr>
                <w:sz w:val="22"/>
                <w:szCs w:val="22"/>
              </w:rPr>
              <w:t>1990;</w:t>
            </w:r>
          </w:p>
          <w:p w14:paraId="24745A91" w14:textId="230F6342" w:rsidR="003037BA" w:rsidRPr="00AC3836" w:rsidRDefault="00390691" w:rsidP="00AC3836">
            <w:pPr>
              <w:pStyle w:val="ListParagraph"/>
              <w:numPr>
                <w:ilvl w:val="0"/>
                <w:numId w:val="4"/>
              </w:numPr>
              <w:spacing w:line="319" w:lineRule="atLeast"/>
              <w:outlineLvl w:val="2"/>
              <w:rPr>
                <w:sz w:val="22"/>
                <w:szCs w:val="22"/>
              </w:rPr>
            </w:pPr>
            <w:r w:rsidRPr="00AC3836">
              <w:rPr>
                <w:b/>
                <w:sz w:val="22"/>
                <w:szCs w:val="22"/>
              </w:rPr>
              <w:t>Potter, W. James.</w:t>
            </w:r>
            <w:r w:rsidRPr="00AC3836">
              <w:rPr>
                <w:sz w:val="22"/>
                <w:szCs w:val="22"/>
              </w:rPr>
              <w:t> </w:t>
            </w:r>
            <w:r w:rsidRPr="00AC3836">
              <w:rPr>
                <w:i/>
                <w:iCs/>
                <w:sz w:val="22"/>
                <w:szCs w:val="22"/>
              </w:rPr>
              <w:t>Media</w:t>
            </w:r>
            <w:r w:rsidR="001234EE" w:rsidRPr="00AC3836">
              <w:rPr>
                <w:i/>
                <w:iCs/>
                <w:sz w:val="22"/>
                <w:szCs w:val="22"/>
              </w:rPr>
              <w:t xml:space="preserve"> L</w:t>
            </w:r>
            <w:r w:rsidRPr="00AC3836">
              <w:rPr>
                <w:i/>
                <w:iCs/>
                <w:sz w:val="22"/>
                <w:szCs w:val="22"/>
              </w:rPr>
              <w:t>iteracy</w:t>
            </w:r>
            <w:r w:rsidRPr="00AC3836">
              <w:rPr>
                <w:sz w:val="22"/>
                <w:szCs w:val="22"/>
              </w:rPr>
              <w:t>. 6th ed. Thousand Oaks, Calif: Sage Publications, 2012.</w:t>
            </w:r>
          </w:p>
          <w:p w14:paraId="6E97795B" w14:textId="36D11415" w:rsidR="00E25FAE" w:rsidRPr="00AC3836" w:rsidRDefault="00E25FAE" w:rsidP="00AC3836">
            <w:pPr>
              <w:pStyle w:val="source"/>
              <w:numPr>
                <w:ilvl w:val="0"/>
                <w:numId w:val="4"/>
              </w:numPr>
              <w:shd w:val="clear" w:color="auto" w:fill="FFFFFF"/>
              <w:spacing w:before="0" w:beforeAutospacing="0" w:after="0" w:afterAutospacing="0"/>
              <w:rPr>
                <w:sz w:val="22"/>
                <w:szCs w:val="22"/>
              </w:rPr>
            </w:pPr>
            <w:r w:rsidRPr="00AC3836">
              <w:rPr>
                <w:b/>
                <w:sz w:val="22"/>
                <w:szCs w:val="22"/>
              </w:rPr>
              <w:t>W</w:t>
            </w:r>
            <w:r w:rsidR="001234EE" w:rsidRPr="00AC3836">
              <w:rPr>
                <w:b/>
                <w:sz w:val="22"/>
                <w:szCs w:val="22"/>
              </w:rPr>
              <w:t xml:space="preserve">. </w:t>
            </w:r>
            <w:r w:rsidRPr="00AC3836">
              <w:rPr>
                <w:b/>
                <w:sz w:val="22"/>
                <w:szCs w:val="22"/>
              </w:rPr>
              <w:t>Baker Frank.</w:t>
            </w:r>
            <w:r w:rsidRPr="00AC3836">
              <w:rPr>
                <w:sz w:val="22"/>
                <w:szCs w:val="22"/>
              </w:rPr>
              <w:t> </w:t>
            </w:r>
            <w:r w:rsidRPr="00AC3836">
              <w:rPr>
                <w:i/>
                <w:iCs/>
                <w:sz w:val="22"/>
                <w:szCs w:val="22"/>
              </w:rPr>
              <w:t xml:space="preserve">Mastering </w:t>
            </w:r>
            <w:r w:rsidR="001234EE" w:rsidRPr="00AC3836">
              <w:rPr>
                <w:i/>
                <w:iCs/>
                <w:sz w:val="22"/>
                <w:szCs w:val="22"/>
              </w:rPr>
              <w:t>M</w:t>
            </w:r>
            <w:r w:rsidRPr="00AC3836">
              <w:rPr>
                <w:i/>
                <w:iCs/>
                <w:sz w:val="22"/>
                <w:szCs w:val="22"/>
              </w:rPr>
              <w:t xml:space="preserve">edia </w:t>
            </w:r>
            <w:r w:rsidR="001234EE" w:rsidRPr="00AC3836">
              <w:rPr>
                <w:i/>
                <w:iCs/>
                <w:sz w:val="22"/>
                <w:szCs w:val="22"/>
              </w:rPr>
              <w:t>L</w:t>
            </w:r>
            <w:r w:rsidRPr="00AC3836">
              <w:rPr>
                <w:i/>
                <w:iCs/>
                <w:sz w:val="22"/>
                <w:szCs w:val="22"/>
              </w:rPr>
              <w:t>iteracy</w:t>
            </w:r>
            <w:r w:rsidRPr="00AC3836">
              <w:rPr>
                <w:sz w:val="22"/>
                <w:szCs w:val="22"/>
              </w:rPr>
              <w:t>. Bloomington, IN: Solution Tree Press, a division of Solution Tree, 2014.</w:t>
            </w:r>
          </w:p>
          <w:p w14:paraId="0AE3B69D" w14:textId="77777777" w:rsidR="00AC3836" w:rsidRDefault="003037BA" w:rsidP="00AC3836">
            <w:pPr>
              <w:pStyle w:val="ListParagraph"/>
              <w:numPr>
                <w:ilvl w:val="0"/>
                <w:numId w:val="4"/>
              </w:numPr>
              <w:spacing w:line="319" w:lineRule="atLeast"/>
              <w:outlineLvl w:val="2"/>
              <w:rPr>
                <w:sz w:val="22"/>
                <w:szCs w:val="22"/>
              </w:rPr>
            </w:pPr>
            <w:bookmarkStart w:id="0" w:name="_GoBack"/>
            <w:bookmarkEnd w:id="0"/>
            <w:proofErr w:type="spellStart"/>
            <w:r w:rsidRPr="00AC3836">
              <w:rPr>
                <w:b/>
                <w:sz w:val="22"/>
                <w:szCs w:val="22"/>
              </w:rPr>
              <w:t>Данов</w:t>
            </w:r>
            <w:proofErr w:type="spellEnd"/>
            <w:r w:rsidRPr="00AC3836">
              <w:rPr>
                <w:b/>
                <w:sz w:val="22"/>
                <w:szCs w:val="22"/>
              </w:rPr>
              <w:t>, Д</w:t>
            </w:r>
            <w:proofErr w:type="spellStart"/>
            <w:r w:rsidRPr="00AC3836">
              <w:rPr>
                <w:b/>
                <w:sz w:val="22"/>
                <w:szCs w:val="22"/>
                <w:lang w:val="bg-BG"/>
              </w:rPr>
              <w:t>анаил</w:t>
            </w:r>
            <w:proofErr w:type="spellEnd"/>
            <w:r w:rsidRPr="00AC3836">
              <w:rPr>
                <w:b/>
                <w:sz w:val="22"/>
                <w:szCs w:val="22"/>
              </w:rPr>
              <w:t>.</w:t>
            </w:r>
            <w:r w:rsidRPr="00AC3836">
              <w:rPr>
                <w:sz w:val="22"/>
                <w:szCs w:val="22"/>
              </w:rPr>
              <w:t xml:space="preserve"> </w:t>
            </w:r>
            <w:r w:rsidR="005812DB" w:rsidRPr="00AC3836">
              <w:rPr>
                <w:sz w:val="22"/>
                <w:szCs w:val="22"/>
              </w:rPr>
              <w:t>“</w:t>
            </w:r>
            <w:proofErr w:type="spellStart"/>
            <w:r w:rsidRPr="00AC3836">
              <w:rPr>
                <w:sz w:val="22"/>
                <w:szCs w:val="22"/>
              </w:rPr>
              <w:t>Европейската</w:t>
            </w:r>
            <w:proofErr w:type="spellEnd"/>
            <w:r w:rsidRPr="00AC3836">
              <w:rPr>
                <w:sz w:val="22"/>
                <w:szCs w:val="22"/>
              </w:rPr>
              <w:t xml:space="preserve"> </w:t>
            </w:r>
            <w:proofErr w:type="spellStart"/>
            <w:r w:rsidRPr="00AC3836">
              <w:rPr>
                <w:sz w:val="22"/>
                <w:szCs w:val="22"/>
              </w:rPr>
              <w:t>инициатива</w:t>
            </w:r>
            <w:proofErr w:type="spellEnd"/>
            <w:r w:rsidRPr="00AC3836">
              <w:rPr>
                <w:sz w:val="22"/>
                <w:szCs w:val="22"/>
              </w:rPr>
              <w:t xml:space="preserve"> Media Couch </w:t>
            </w:r>
            <w:proofErr w:type="spellStart"/>
            <w:r w:rsidRPr="00AC3836">
              <w:rPr>
                <w:sz w:val="22"/>
                <w:szCs w:val="22"/>
              </w:rPr>
              <w:t>като</w:t>
            </w:r>
            <w:proofErr w:type="spellEnd"/>
            <w:r w:rsidRPr="00AC3836">
              <w:rPr>
                <w:sz w:val="22"/>
                <w:szCs w:val="22"/>
              </w:rPr>
              <w:t xml:space="preserve"> </w:t>
            </w:r>
            <w:proofErr w:type="spellStart"/>
            <w:r w:rsidRPr="00AC3836">
              <w:rPr>
                <w:sz w:val="22"/>
                <w:szCs w:val="22"/>
              </w:rPr>
              <w:t>средство</w:t>
            </w:r>
            <w:proofErr w:type="spellEnd"/>
            <w:r w:rsidRPr="00AC3836">
              <w:rPr>
                <w:sz w:val="22"/>
                <w:szCs w:val="22"/>
              </w:rPr>
              <w:t xml:space="preserve"> </w:t>
            </w:r>
            <w:proofErr w:type="spellStart"/>
            <w:r w:rsidRPr="00AC3836">
              <w:rPr>
                <w:sz w:val="22"/>
                <w:szCs w:val="22"/>
              </w:rPr>
              <w:t>за</w:t>
            </w:r>
            <w:proofErr w:type="spellEnd"/>
            <w:r w:rsidRPr="00AC3836">
              <w:rPr>
                <w:sz w:val="22"/>
                <w:szCs w:val="22"/>
              </w:rPr>
              <w:t xml:space="preserve"> </w:t>
            </w:r>
            <w:proofErr w:type="spellStart"/>
            <w:r w:rsidRPr="00AC3836">
              <w:rPr>
                <w:sz w:val="22"/>
                <w:szCs w:val="22"/>
              </w:rPr>
              <w:t>развитие</w:t>
            </w:r>
            <w:proofErr w:type="spellEnd"/>
            <w:r w:rsidRPr="00AC3836">
              <w:rPr>
                <w:sz w:val="22"/>
                <w:szCs w:val="22"/>
              </w:rPr>
              <w:t xml:space="preserve"> </w:t>
            </w:r>
            <w:proofErr w:type="spellStart"/>
            <w:r w:rsidRPr="00AC3836">
              <w:rPr>
                <w:sz w:val="22"/>
                <w:szCs w:val="22"/>
              </w:rPr>
              <w:t>на</w:t>
            </w:r>
            <w:proofErr w:type="spellEnd"/>
            <w:r w:rsidRPr="00AC3836">
              <w:rPr>
                <w:sz w:val="22"/>
                <w:szCs w:val="22"/>
              </w:rPr>
              <w:t xml:space="preserve"> </w:t>
            </w:r>
            <w:proofErr w:type="spellStart"/>
            <w:r w:rsidRPr="00AC3836">
              <w:rPr>
                <w:sz w:val="22"/>
                <w:szCs w:val="22"/>
              </w:rPr>
              <w:t>медийната</w:t>
            </w:r>
            <w:proofErr w:type="spellEnd"/>
            <w:r w:rsidRPr="00AC3836">
              <w:rPr>
                <w:sz w:val="22"/>
                <w:szCs w:val="22"/>
              </w:rPr>
              <w:t xml:space="preserve"> </w:t>
            </w:r>
            <w:proofErr w:type="spellStart"/>
            <w:r w:rsidRPr="00AC3836">
              <w:rPr>
                <w:sz w:val="22"/>
                <w:szCs w:val="22"/>
              </w:rPr>
              <w:t>грамотност</w:t>
            </w:r>
            <w:proofErr w:type="spellEnd"/>
            <w:r w:rsidRPr="00AC3836">
              <w:rPr>
                <w:sz w:val="22"/>
                <w:szCs w:val="22"/>
              </w:rPr>
              <w:t xml:space="preserve"> в </w:t>
            </w:r>
            <w:proofErr w:type="spellStart"/>
            <w:r w:rsidRPr="00AC3836">
              <w:rPr>
                <w:sz w:val="22"/>
                <w:szCs w:val="22"/>
              </w:rPr>
              <w:t>България</w:t>
            </w:r>
            <w:proofErr w:type="spellEnd"/>
            <w:r w:rsidR="005812DB" w:rsidRPr="00AC3836">
              <w:rPr>
                <w:sz w:val="22"/>
                <w:szCs w:val="22"/>
              </w:rPr>
              <w:t>”</w:t>
            </w:r>
            <w:r w:rsidRPr="00AC3836">
              <w:rPr>
                <w:sz w:val="22"/>
                <w:szCs w:val="22"/>
              </w:rPr>
              <w:t xml:space="preserve">, в </w:t>
            </w:r>
            <w:proofErr w:type="spellStart"/>
            <w:r w:rsidRPr="00AC3836">
              <w:rPr>
                <w:sz w:val="22"/>
                <w:szCs w:val="22"/>
              </w:rPr>
              <w:t>годишник</w:t>
            </w:r>
            <w:proofErr w:type="spellEnd"/>
            <w:r w:rsidRPr="00AC3836">
              <w:rPr>
                <w:sz w:val="22"/>
                <w:szCs w:val="22"/>
              </w:rPr>
              <w:t xml:space="preserve"> </w:t>
            </w:r>
            <w:proofErr w:type="spellStart"/>
            <w:r w:rsidRPr="00AC3836">
              <w:rPr>
                <w:sz w:val="22"/>
                <w:szCs w:val="22"/>
              </w:rPr>
              <w:t>на</w:t>
            </w:r>
            <w:proofErr w:type="spellEnd"/>
            <w:r w:rsidRPr="00AC3836">
              <w:rPr>
                <w:sz w:val="22"/>
                <w:szCs w:val="22"/>
              </w:rPr>
              <w:t xml:space="preserve"> СУ, ФНОИ, </w:t>
            </w:r>
            <w:proofErr w:type="spellStart"/>
            <w:r w:rsidRPr="00AC3836">
              <w:rPr>
                <w:sz w:val="22"/>
                <w:szCs w:val="22"/>
              </w:rPr>
              <w:t>том</w:t>
            </w:r>
            <w:proofErr w:type="spellEnd"/>
            <w:r w:rsidRPr="00AC3836">
              <w:rPr>
                <w:sz w:val="22"/>
                <w:szCs w:val="22"/>
              </w:rPr>
              <w:t>. 113, 2020,</w:t>
            </w:r>
            <w:r w:rsidRPr="00AC3836">
              <w:rPr>
                <w:sz w:val="22"/>
                <w:szCs w:val="22"/>
                <w:lang w:val="bg-BG"/>
              </w:rPr>
              <w:t xml:space="preserve"> </w:t>
            </w:r>
            <w:r w:rsidRPr="00AC3836">
              <w:rPr>
                <w:sz w:val="22"/>
                <w:szCs w:val="22"/>
              </w:rPr>
              <w:t xml:space="preserve">ИСУ, </w:t>
            </w:r>
            <w:proofErr w:type="spellStart"/>
            <w:r w:rsidRPr="00AC3836">
              <w:rPr>
                <w:sz w:val="22"/>
                <w:szCs w:val="22"/>
              </w:rPr>
              <w:t>София;</w:t>
            </w:r>
            <w:proofErr w:type="spellEnd"/>
          </w:p>
          <w:p w14:paraId="08602FD2" w14:textId="61E0DF4F" w:rsidR="006E41CA" w:rsidRPr="00AC3836" w:rsidRDefault="005812DB" w:rsidP="00AC3836">
            <w:pPr>
              <w:pStyle w:val="ListParagraph"/>
              <w:numPr>
                <w:ilvl w:val="0"/>
                <w:numId w:val="4"/>
              </w:numPr>
              <w:spacing w:line="319" w:lineRule="atLeast"/>
              <w:outlineLvl w:val="2"/>
              <w:rPr>
                <w:sz w:val="22"/>
                <w:szCs w:val="22"/>
              </w:rPr>
            </w:pPr>
            <w:proofErr w:type="spellStart"/>
            <w:r w:rsidRPr="00AC3836">
              <w:rPr>
                <w:b/>
                <w:sz w:val="22"/>
                <w:szCs w:val="22"/>
              </w:rPr>
              <w:t>Данов</w:t>
            </w:r>
            <w:proofErr w:type="spellEnd"/>
            <w:r w:rsidRPr="00AC3836">
              <w:rPr>
                <w:b/>
                <w:sz w:val="22"/>
                <w:szCs w:val="22"/>
              </w:rPr>
              <w:t>, Д</w:t>
            </w:r>
            <w:r w:rsidRPr="00AC3836">
              <w:rPr>
                <w:b/>
                <w:sz w:val="22"/>
                <w:szCs w:val="22"/>
                <w:lang w:val="bg-BG"/>
              </w:rPr>
              <w:t>анаил</w:t>
            </w:r>
            <w:r w:rsidRPr="00AC3836">
              <w:rPr>
                <w:b/>
                <w:sz w:val="22"/>
                <w:szCs w:val="22"/>
              </w:rPr>
              <w:t>.</w:t>
            </w:r>
            <w:r w:rsidRPr="00AC3836">
              <w:rPr>
                <w:sz w:val="22"/>
                <w:szCs w:val="22"/>
              </w:rPr>
              <w:t xml:space="preserve"> </w:t>
            </w:r>
            <w:proofErr w:type="spellStart"/>
            <w:r w:rsidRPr="00AC3836">
              <w:rPr>
                <w:sz w:val="22"/>
                <w:szCs w:val="22"/>
              </w:rPr>
              <w:t>Медийната</w:t>
            </w:r>
            <w:proofErr w:type="spellEnd"/>
            <w:r w:rsidRPr="00AC3836">
              <w:rPr>
                <w:sz w:val="22"/>
                <w:szCs w:val="22"/>
              </w:rPr>
              <w:t xml:space="preserve"> </w:t>
            </w:r>
            <w:proofErr w:type="spellStart"/>
            <w:r w:rsidRPr="00AC3836">
              <w:rPr>
                <w:sz w:val="22"/>
                <w:szCs w:val="22"/>
              </w:rPr>
              <w:t>грамотност-преосмисляне</w:t>
            </w:r>
            <w:proofErr w:type="spellEnd"/>
            <w:r w:rsidRPr="00AC3836">
              <w:rPr>
                <w:sz w:val="22"/>
                <w:szCs w:val="22"/>
              </w:rPr>
              <w:t xml:space="preserve"> </w:t>
            </w:r>
            <w:proofErr w:type="spellStart"/>
            <w:r w:rsidRPr="00AC3836">
              <w:rPr>
                <w:sz w:val="22"/>
                <w:szCs w:val="22"/>
              </w:rPr>
              <w:t>на</w:t>
            </w:r>
            <w:proofErr w:type="spellEnd"/>
            <w:r w:rsidRPr="00AC3836">
              <w:rPr>
                <w:sz w:val="22"/>
                <w:szCs w:val="22"/>
              </w:rPr>
              <w:t xml:space="preserve"> </w:t>
            </w:r>
            <w:proofErr w:type="spellStart"/>
            <w:r w:rsidRPr="00AC3836">
              <w:rPr>
                <w:sz w:val="22"/>
                <w:szCs w:val="22"/>
              </w:rPr>
              <w:t>опита</w:t>
            </w:r>
            <w:proofErr w:type="spellEnd"/>
            <w:r w:rsidRPr="00AC3836">
              <w:rPr>
                <w:sz w:val="22"/>
                <w:szCs w:val="22"/>
              </w:rPr>
              <w:t xml:space="preserve">, ИСУ, </w:t>
            </w:r>
            <w:proofErr w:type="spellStart"/>
            <w:r w:rsidRPr="00AC3836">
              <w:rPr>
                <w:sz w:val="22"/>
                <w:szCs w:val="22"/>
              </w:rPr>
              <w:t>София</w:t>
            </w:r>
            <w:proofErr w:type="spellEnd"/>
            <w:r w:rsidRPr="00AC3836">
              <w:rPr>
                <w:sz w:val="22"/>
                <w:szCs w:val="22"/>
              </w:rPr>
              <w:t>, 2020</w:t>
            </w:r>
            <w:r w:rsidR="0018447A" w:rsidRPr="00AC3836">
              <w:rPr>
                <w:sz w:val="22"/>
                <w:szCs w:val="22"/>
              </w:rPr>
              <w:t>;</w:t>
            </w:r>
          </w:p>
          <w:p w14:paraId="6D173911" w14:textId="77777777" w:rsidR="006E41CA" w:rsidRPr="00AC3836" w:rsidRDefault="006E41CA" w:rsidP="00AC3836">
            <w:pPr>
              <w:pStyle w:val="ListParagraph"/>
              <w:rPr>
                <w:b/>
                <w:sz w:val="22"/>
                <w:szCs w:val="22"/>
              </w:rPr>
            </w:pPr>
          </w:p>
          <w:p w14:paraId="41EFCDA2" w14:textId="72C84732" w:rsidR="003037BA" w:rsidRPr="00AC3836" w:rsidRDefault="005812DB" w:rsidP="00AC3836">
            <w:pPr>
              <w:pStyle w:val="ListParagraph"/>
              <w:numPr>
                <w:ilvl w:val="0"/>
                <w:numId w:val="4"/>
              </w:numPr>
              <w:spacing w:line="319" w:lineRule="atLeast"/>
              <w:outlineLvl w:val="2"/>
              <w:rPr>
                <w:sz w:val="22"/>
                <w:szCs w:val="22"/>
              </w:rPr>
            </w:pPr>
            <w:proofErr w:type="spellStart"/>
            <w:r w:rsidRPr="00AC3836">
              <w:rPr>
                <w:b/>
                <w:sz w:val="22"/>
                <w:szCs w:val="22"/>
              </w:rPr>
              <w:lastRenderedPageBreak/>
              <w:t>Данов</w:t>
            </w:r>
            <w:proofErr w:type="spellEnd"/>
            <w:r w:rsidRPr="00AC3836">
              <w:rPr>
                <w:b/>
                <w:sz w:val="22"/>
                <w:szCs w:val="22"/>
              </w:rPr>
              <w:t>, Д</w:t>
            </w:r>
            <w:r w:rsidRPr="00AC3836">
              <w:rPr>
                <w:b/>
                <w:sz w:val="22"/>
                <w:szCs w:val="22"/>
                <w:lang w:val="bg-BG"/>
              </w:rPr>
              <w:t>анаил</w:t>
            </w:r>
            <w:r w:rsidRPr="00AC3836">
              <w:rPr>
                <w:b/>
                <w:sz w:val="22"/>
                <w:szCs w:val="22"/>
              </w:rPr>
              <w:t>.</w:t>
            </w:r>
            <w:r w:rsidR="003037BA" w:rsidRPr="00AC3836">
              <w:rPr>
                <w:sz w:val="22"/>
                <w:szCs w:val="22"/>
                <w:shd w:val="clear" w:color="auto" w:fill="FFFFFF"/>
                <w:lang w:val="bg-BG"/>
              </w:rPr>
              <w:t xml:space="preserve"> </w:t>
            </w:r>
            <w:proofErr w:type="spellStart"/>
            <w:r w:rsidR="003037BA" w:rsidRPr="00AC3836">
              <w:rPr>
                <w:i/>
                <w:sz w:val="22"/>
                <w:szCs w:val="22"/>
                <w:shd w:val="clear" w:color="auto" w:fill="FFFFFF"/>
              </w:rPr>
              <w:t>Основи</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на</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медийната</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педагогика</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пътеводител</w:t>
            </w:r>
            <w:proofErr w:type="spellEnd"/>
            <w:r w:rsidR="003037BA" w:rsidRPr="00AC3836">
              <w:rPr>
                <w:i/>
                <w:sz w:val="22"/>
                <w:szCs w:val="22"/>
                <w:shd w:val="clear" w:color="auto" w:fill="FFFFFF"/>
              </w:rPr>
              <w:t xml:space="preserve"> в </w:t>
            </w:r>
            <w:proofErr w:type="spellStart"/>
            <w:r w:rsidR="003037BA" w:rsidRPr="00AC3836">
              <w:rPr>
                <w:i/>
                <w:sz w:val="22"/>
                <w:szCs w:val="22"/>
                <w:shd w:val="clear" w:color="auto" w:fill="FFFFFF"/>
              </w:rPr>
              <w:t>света</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на</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дигиталната</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култура</w:t>
            </w:r>
            <w:proofErr w:type="spellEnd"/>
            <w:r w:rsidR="003037BA" w:rsidRPr="00AC3836">
              <w:rPr>
                <w:i/>
                <w:sz w:val="22"/>
                <w:szCs w:val="22"/>
                <w:shd w:val="clear" w:color="auto" w:fill="FFFFFF"/>
              </w:rPr>
              <w:t xml:space="preserve"> и </w:t>
            </w:r>
            <w:proofErr w:type="spellStart"/>
            <w:r w:rsidR="003037BA" w:rsidRPr="00AC3836">
              <w:rPr>
                <w:i/>
                <w:sz w:val="22"/>
                <w:szCs w:val="22"/>
                <w:shd w:val="clear" w:color="auto" w:fill="FFFFFF"/>
              </w:rPr>
              <w:t>нейните</w:t>
            </w:r>
            <w:proofErr w:type="spellEnd"/>
            <w:r w:rsidR="003037BA" w:rsidRPr="00AC3836">
              <w:rPr>
                <w:i/>
                <w:sz w:val="22"/>
                <w:szCs w:val="22"/>
                <w:shd w:val="clear" w:color="auto" w:fill="FFFFFF"/>
              </w:rPr>
              <w:t xml:space="preserve"> </w:t>
            </w:r>
            <w:proofErr w:type="spellStart"/>
            <w:r w:rsidR="003037BA" w:rsidRPr="00AC3836">
              <w:rPr>
                <w:i/>
                <w:sz w:val="22"/>
                <w:szCs w:val="22"/>
                <w:shd w:val="clear" w:color="auto" w:fill="FFFFFF"/>
              </w:rPr>
              <w:t>средства</w:t>
            </w:r>
            <w:proofErr w:type="spellEnd"/>
            <w:r w:rsidR="003037BA" w:rsidRPr="00AC3836">
              <w:rPr>
                <w:sz w:val="22"/>
                <w:szCs w:val="22"/>
                <w:shd w:val="clear" w:color="auto" w:fill="FFFFFF"/>
                <w:lang w:val="bg-BG"/>
              </w:rPr>
              <w:t>, ИСУ, София</w:t>
            </w:r>
            <w:r w:rsidRPr="00AC3836">
              <w:rPr>
                <w:sz w:val="22"/>
                <w:szCs w:val="22"/>
                <w:shd w:val="clear" w:color="auto" w:fill="FFFFFF"/>
              </w:rPr>
              <w:t xml:space="preserve">, </w:t>
            </w:r>
            <w:r w:rsidRPr="00AC3836">
              <w:rPr>
                <w:sz w:val="22"/>
                <w:szCs w:val="22"/>
                <w:shd w:val="clear" w:color="auto" w:fill="FFFFFF"/>
                <w:lang w:val="bg-BG"/>
              </w:rPr>
              <w:t>2023</w:t>
            </w:r>
            <w:r w:rsidRPr="00AC3836">
              <w:rPr>
                <w:sz w:val="22"/>
                <w:szCs w:val="22"/>
                <w:shd w:val="clear" w:color="auto" w:fill="FFFFFF"/>
              </w:rPr>
              <w:t>.</w:t>
            </w:r>
          </w:p>
          <w:p w14:paraId="66C2B9E2" w14:textId="77777777" w:rsidR="00033F89" w:rsidRPr="00AC3836" w:rsidRDefault="00033F89" w:rsidP="00AC3836">
            <w:pPr>
              <w:pStyle w:val="ListParagraph"/>
              <w:spacing w:after="160" w:line="319" w:lineRule="atLeast"/>
              <w:outlineLvl w:val="2"/>
              <w:rPr>
                <w:i/>
                <w:sz w:val="22"/>
                <w:szCs w:val="22"/>
                <w:lang w:eastAsia="pl-PL"/>
              </w:rPr>
            </w:pPr>
          </w:p>
        </w:tc>
      </w:tr>
    </w:tbl>
    <w:p w14:paraId="439734E8" w14:textId="77777777" w:rsidR="00352643" w:rsidRPr="00AC3836" w:rsidRDefault="00352643" w:rsidP="00AC3836">
      <w:pPr>
        <w:rPr>
          <w:rFonts w:ascii="Times New Roman" w:hAnsi="Times New Roman" w:cs="Times New Roman"/>
        </w:rPr>
      </w:pPr>
    </w:p>
    <w:sectPr w:rsidR="00352643" w:rsidRPr="00AC3836" w:rsidSect="008B6F05">
      <w:headerReference w:type="default" r:id="rId7"/>
      <w:footerReference w:type="default" r:id="rId8"/>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A7CF" w14:textId="77777777" w:rsidR="00876E95" w:rsidRDefault="00876E95" w:rsidP="00033F89">
      <w:pPr>
        <w:spacing w:after="0" w:line="240" w:lineRule="auto"/>
      </w:pPr>
      <w:r>
        <w:separator/>
      </w:r>
    </w:p>
  </w:endnote>
  <w:endnote w:type="continuationSeparator" w:id="0">
    <w:p w14:paraId="7115AB3A" w14:textId="77777777" w:rsidR="00876E95" w:rsidRDefault="00876E95"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114C" w14:textId="77777777" w:rsidR="008457AD" w:rsidRDefault="008457AD" w:rsidP="008457AD">
    <w:pPr>
      <w:pStyle w:val="Footer"/>
      <w:tabs>
        <w:tab w:val="clear" w:pos="4703"/>
        <w:tab w:val="clear" w:pos="9406"/>
        <w:tab w:val="left" w:pos="8520"/>
      </w:tabs>
      <w:rPr>
        <w:color w:val="000000" w:themeColor="text1"/>
        <w:sz w:val="16"/>
        <w:szCs w:val="16"/>
      </w:rPr>
    </w:pPr>
  </w:p>
  <w:p w14:paraId="7F4418A7" w14:textId="09CBD5C1" w:rsidR="008457AD" w:rsidRPr="007E4E7A" w:rsidRDefault="008457AD" w:rsidP="008457AD">
    <w:pPr>
      <w:pStyle w:val="Footer"/>
      <w:tabs>
        <w:tab w:val="clear" w:pos="4703"/>
        <w:tab w:val="clear" w:pos="9406"/>
        <w:tab w:val="left" w:pos="8520"/>
      </w:tabs>
      <w:rPr>
        <w:color w:val="000000" w:themeColor="text1"/>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DF0">
      <w:rPr>
        <w:noProof/>
        <w:color w:val="000000" w:themeColor="text1"/>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55C9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" strokecolor="#4472c4 [3204]" strokeweight=".5pt">
              <v:stroke joinstyle="miter"/>
            </v:line>
          </w:pict>
        </mc:Fallback>
      </mc:AlternateContent>
    </w:r>
    <w:proofErr w:type="spellStart"/>
    <w:r w:rsidRPr="00F14DF0">
      <w:rPr>
        <w:color w:val="000000" w:themeColor="text1"/>
        <w:sz w:val="16"/>
        <w:szCs w:val="16"/>
      </w:rPr>
      <w:t>Sofia</w:t>
    </w:r>
    <w:proofErr w:type="spellEnd"/>
    <w:r w:rsidRPr="00F14DF0">
      <w:rPr>
        <w:color w:val="000000" w:themeColor="text1"/>
        <w:sz w:val="16"/>
        <w:szCs w:val="16"/>
      </w:rPr>
      <w:t xml:space="preserve"> </w:t>
    </w:r>
    <w:proofErr w:type="spellStart"/>
    <w:r w:rsidRPr="00F14DF0">
      <w:rPr>
        <w:color w:val="000000" w:themeColor="text1"/>
        <w:sz w:val="16"/>
        <w:szCs w:val="16"/>
      </w:rPr>
      <w:t>University</w:t>
    </w:r>
    <w:proofErr w:type="spellEnd"/>
    <w:r w:rsidRPr="00F14DF0">
      <w:rPr>
        <w:color w:val="000000" w:themeColor="text1"/>
        <w:sz w:val="16"/>
        <w:szCs w:val="16"/>
      </w:rPr>
      <w:t xml:space="preserve"> “</w:t>
    </w:r>
    <w:proofErr w:type="spellStart"/>
    <w:r w:rsidRPr="00F14DF0">
      <w:rPr>
        <w:color w:val="000000" w:themeColor="text1"/>
        <w:sz w:val="16"/>
        <w:szCs w:val="16"/>
      </w:rPr>
      <w:t>St.Kliment</w:t>
    </w:r>
    <w:proofErr w:type="spellEnd"/>
    <w:r w:rsidRPr="00F14DF0">
      <w:rPr>
        <w:color w:val="000000" w:themeColor="text1"/>
        <w:sz w:val="16"/>
        <w:szCs w:val="16"/>
      </w:rPr>
      <w:t xml:space="preserve"> </w:t>
    </w:r>
    <w:proofErr w:type="spellStart"/>
    <w:r w:rsidRPr="00F14DF0">
      <w:rPr>
        <w:color w:val="000000" w:themeColor="text1"/>
        <w:sz w:val="16"/>
        <w:szCs w:val="16"/>
      </w:rPr>
      <w:t>Ohridski</w:t>
    </w:r>
    <w:proofErr w:type="spellEnd"/>
    <w:r w:rsidRPr="00F14DF0">
      <w:rPr>
        <w:color w:val="000000" w:themeColor="text1"/>
        <w:sz w:val="16"/>
        <w:szCs w:val="16"/>
      </w:rPr>
      <w:t>”</w:t>
    </w:r>
    <w:r>
      <w:rPr>
        <w:color w:val="000000" w:themeColor="text1"/>
        <w:sz w:val="16"/>
        <w:szCs w:val="16"/>
      </w:rPr>
      <w:tab/>
    </w:r>
  </w:p>
  <w:p w14:paraId="7272C383" w14:textId="77777777" w:rsidR="008457AD" w:rsidRPr="007E4E7A" w:rsidRDefault="008457AD" w:rsidP="008457AD">
    <w:pPr>
      <w:pStyle w:val="Footer"/>
      <w:tabs>
        <w:tab w:val="clear" w:pos="4703"/>
        <w:tab w:val="clear" w:pos="9406"/>
        <w:tab w:val="right" w:pos="9360"/>
      </w:tabs>
      <w:rPr>
        <w:color w:val="000000" w:themeColor="text1"/>
        <w:sz w:val="16"/>
        <w:szCs w:val="16"/>
        <w:lang w:val="en-US"/>
      </w:rPr>
    </w:pPr>
    <w:r w:rsidRPr="00F14DF0">
      <w:rPr>
        <w:color w:val="000000" w:themeColor="text1"/>
        <w:sz w:val="16"/>
        <w:szCs w:val="16"/>
      </w:rPr>
      <w:t xml:space="preserve">15 </w:t>
    </w:r>
    <w:proofErr w:type="spellStart"/>
    <w:r w:rsidRPr="00F14DF0">
      <w:rPr>
        <w:color w:val="000000" w:themeColor="text1"/>
        <w:sz w:val="16"/>
        <w:szCs w:val="16"/>
      </w:rPr>
      <w:t>Tzar</w:t>
    </w:r>
    <w:proofErr w:type="spellEnd"/>
    <w:r w:rsidRPr="00F14DF0">
      <w:rPr>
        <w:color w:val="000000" w:themeColor="text1"/>
        <w:sz w:val="16"/>
        <w:szCs w:val="16"/>
      </w:rPr>
      <w:t xml:space="preserve"> </w:t>
    </w:r>
    <w:proofErr w:type="spellStart"/>
    <w:r w:rsidRPr="00F14DF0">
      <w:rPr>
        <w:color w:val="000000" w:themeColor="text1"/>
        <w:sz w:val="16"/>
        <w:szCs w:val="16"/>
      </w:rPr>
      <w:t>Osvoboditel</w:t>
    </w:r>
    <w:proofErr w:type="spellEnd"/>
    <w:r w:rsidRPr="00F14DF0">
      <w:rPr>
        <w:color w:val="000000" w:themeColor="text1"/>
        <w:sz w:val="16"/>
        <w:szCs w:val="16"/>
      </w:rPr>
      <w:t xml:space="preserve"> </w:t>
    </w:r>
    <w:proofErr w:type="spellStart"/>
    <w:r w:rsidRPr="00F14DF0">
      <w:rPr>
        <w:color w:val="000000" w:themeColor="text1"/>
        <w:sz w:val="16"/>
        <w:szCs w:val="16"/>
      </w:rPr>
      <w:t>blvd</w:t>
    </w:r>
    <w:proofErr w:type="spellEnd"/>
    <w:r>
      <w:rPr>
        <w:color w:val="000000" w:themeColor="text1"/>
        <w:sz w:val="16"/>
        <w:szCs w:val="16"/>
      </w:rPr>
      <w:tab/>
    </w:r>
  </w:p>
  <w:p w14:paraId="37C37ABE" w14:textId="77777777" w:rsidR="008457AD" w:rsidRDefault="008457AD" w:rsidP="008457AD">
    <w:pPr>
      <w:pStyle w:val="Footer"/>
      <w:rPr>
        <w:color w:val="000000" w:themeColor="text1"/>
        <w:sz w:val="16"/>
        <w:szCs w:val="16"/>
      </w:rPr>
    </w:pPr>
    <w:r w:rsidRPr="00F14DF0">
      <w:rPr>
        <w:color w:val="000000" w:themeColor="text1"/>
        <w:sz w:val="16"/>
        <w:szCs w:val="16"/>
      </w:rPr>
      <w:t xml:space="preserve">1504 </w:t>
    </w:r>
    <w:proofErr w:type="spellStart"/>
    <w:r w:rsidRPr="00F14DF0">
      <w:rPr>
        <w:color w:val="000000" w:themeColor="text1"/>
        <w:sz w:val="16"/>
        <w:szCs w:val="16"/>
      </w:rPr>
      <w:t>Sofia</w:t>
    </w:r>
    <w:proofErr w:type="spellEnd"/>
    <w:r w:rsidRPr="00F14DF0">
      <w:rPr>
        <w:color w:val="000000" w:themeColor="text1"/>
        <w:sz w:val="16"/>
        <w:szCs w:val="16"/>
      </w:rPr>
      <w:t xml:space="preserve">, </w:t>
    </w:r>
    <w:proofErr w:type="spellStart"/>
    <w:r w:rsidRPr="00F14DF0">
      <w:rPr>
        <w:color w:val="000000" w:themeColor="text1"/>
        <w:sz w:val="16"/>
        <w:szCs w:val="16"/>
      </w:rPr>
      <w:t>Bulgaria</w:t>
    </w:r>
    <w:proofErr w:type="spellEnd"/>
  </w:p>
  <w:p w14:paraId="2A47934D" w14:textId="77777777" w:rsidR="008B6F05" w:rsidRPr="008B6F05" w:rsidRDefault="008B6F05" w:rsidP="008B6F05">
    <w:pPr>
      <w:pStyle w:val="Footer"/>
      <w:rPr>
        <w:color w:val="000000" w:themeColor="text1"/>
        <w:sz w:val="16"/>
        <w:szCs w:val="16"/>
        <w:lang w:val="en-US"/>
      </w:rPr>
    </w:pPr>
    <w:r w:rsidRPr="008B6F05">
      <w:rPr>
        <w:color w:val="000000" w:themeColor="text1"/>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8B6F05" w:rsidRDefault="00876E95" w:rsidP="008457AD">
    <w:pPr>
      <w:pStyle w:val="Footer"/>
      <w:rPr>
        <w:color w:val="000000" w:themeColor="text1"/>
        <w:sz w:val="16"/>
        <w:szCs w:val="16"/>
        <w:lang w:val="en-US"/>
      </w:rPr>
    </w:pPr>
    <w:hyperlink r:id="rId3" w:history="1">
      <w:r w:rsidR="008B6F05" w:rsidRPr="00B66DF4">
        <w:rPr>
          <w:rStyle w:val="Hyperlink"/>
          <w:sz w:val="16"/>
          <w:szCs w:val="16"/>
          <w:lang w:val="en-US"/>
        </w:rPr>
        <w:t>https://www.uni-sofia.bg</w:t>
      </w:r>
    </w:hyperlink>
    <w:r w:rsidR="008B6F05">
      <w:rPr>
        <w:color w:val="000000" w:themeColor="text1"/>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AE8E" w14:textId="77777777" w:rsidR="00876E95" w:rsidRDefault="00876E95" w:rsidP="00033F89">
      <w:pPr>
        <w:spacing w:after="0" w:line="240" w:lineRule="auto"/>
      </w:pPr>
      <w:r>
        <w:separator/>
      </w:r>
    </w:p>
  </w:footnote>
  <w:footnote w:type="continuationSeparator" w:id="0">
    <w:p w14:paraId="6EF18A2C" w14:textId="77777777" w:rsidR="00876E95" w:rsidRDefault="00876E95"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0F1"/>
    <w:multiLevelType w:val="multilevel"/>
    <w:tmpl w:val="847E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F3BF2"/>
    <w:multiLevelType w:val="hybridMultilevel"/>
    <w:tmpl w:val="E95605C8"/>
    <w:lvl w:ilvl="0" w:tplc="4A1C7F28">
      <w:start w:val="1"/>
      <w:numFmt w:val="bullet"/>
      <w:lvlText w:val="•"/>
      <w:lvlJc w:val="left"/>
      <w:pPr>
        <w:tabs>
          <w:tab w:val="num" w:pos="720"/>
        </w:tabs>
        <w:ind w:left="720" w:hanging="360"/>
      </w:pPr>
      <w:rPr>
        <w:rFonts w:ascii="Arial" w:hAnsi="Arial" w:hint="default"/>
      </w:rPr>
    </w:lvl>
    <w:lvl w:ilvl="1" w:tplc="9AD0B7B4" w:tentative="1">
      <w:start w:val="1"/>
      <w:numFmt w:val="bullet"/>
      <w:lvlText w:val="•"/>
      <w:lvlJc w:val="left"/>
      <w:pPr>
        <w:tabs>
          <w:tab w:val="num" w:pos="1440"/>
        </w:tabs>
        <w:ind w:left="1440" w:hanging="360"/>
      </w:pPr>
      <w:rPr>
        <w:rFonts w:ascii="Arial" w:hAnsi="Arial" w:hint="default"/>
      </w:rPr>
    </w:lvl>
    <w:lvl w:ilvl="2" w:tplc="295AC8D0" w:tentative="1">
      <w:start w:val="1"/>
      <w:numFmt w:val="bullet"/>
      <w:lvlText w:val="•"/>
      <w:lvlJc w:val="left"/>
      <w:pPr>
        <w:tabs>
          <w:tab w:val="num" w:pos="2160"/>
        </w:tabs>
        <w:ind w:left="2160" w:hanging="360"/>
      </w:pPr>
      <w:rPr>
        <w:rFonts w:ascii="Arial" w:hAnsi="Arial" w:hint="default"/>
      </w:rPr>
    </w:lvl>
    <w:lvl w:ilvl="3" w:tplc="8A067E02" w:tentative="1">
      <w:start w:val="1"/>
      <w:numFmt w:val="bullet"/>
      <w:lvlText w:val="•"/>
      <w:lvlJc w:val="left"/>
      <w:pPr>
        <w:tabs>
          <w:tab w:val="num" w:pos="2880"/>
        </w:tabs>
        <w:ind w:left="2880" w:hanging="360"/>
      </w:pPr>
      <w:rPr>
        <w:rFonts w:ascii="Arial" w:hAnsi="Arial" w:hint="default"/>
      </w:rPr>
    </w:lvl>
    <w:lvl w:ilvl="4" w:tplc="7E9E0640" w:tentative="1">
      <w:start w:val="1"/>
      <w:numFmt w:val="bullet"/>
      <w:lvlText w:val="•"/>
      <w:lvlJc w:val="left"/>
      <w:pPr>
        <w:tabs>
          <w:tab w:val="num" w:pos="3600"/>
        </w:tabs>
        <w:ind w:left="3600" w:hanging="360"/>
      </w:pPr>
      <w:rPr>
        <w:rFonts w:ascii="Arial" w:hAnsi="Arial" w:hint="default"/>
      </w:rPr>
    </w:lvl>
    <w:lvl w:ilvl="5" w:tplc="1BDACC52" w:tentative="1">
      <w:start w:val="1"/>
      <w:numFmt w:val="bullet"/>
      <w:lvlText w:val="•"/>
      <w:lvlJc w:val="left"/>
      <w:pPr>
        <w:tabs>
          <w:tab w:val="num" w:pos="4320"/>
        </w:tabs>
        <w:ind w:left="4320" w:hanging="360"/>
      </w:pPr>
      <w:rPr>
        <w:rFonts w:ascii="Arial" w:hAnsi="Arial" w:hint="default"/>
      </w:rPr>
    </w:lvl>
    <w:lvl w:ilvl="6" w:tplc="E610814A" w:tentative="1">
      <w:start w:val="1"/>
      <w:numFmt w:val="bullet"/>
      <w:lvlText w:val="•"/>
      <w:lvlJc w:val="left"/>
      <w:pPr>
        <w:tabs>
          <w:tab w:val="num" w:pos="5040"/>
        </w:tabs>
        <w:ind w:left="5040" w:hanging="360"/>
      </w:pPr>
      <w:rPr>
        <w:rFonts w:ascii="Arial" w:hAnsi="Arial" w:hint="default"/>
      </w:rPr>
    </w:lvl>
    <w:lvl w:ilvl="7" w:tplc="54001AE2" w:tentative="1">
      <w:start w:val="1"/>
      <w:numFmt w:val="bullet"/>
      <w:lvlText w:val="•"/>
      <w:lvlJc w:val="left"/>
      <w:pPr>
        <w:tabs>
          <w:tab w:val="num" w:pos="5760"/>
        </w:tabs>
        <w:ind w:left="5760" w:hanging="360"/>
      </w:pPr>
      <w:rPr>
        <w:rFonts w:ascii="Arial" w:hAnsi="Arial" w:hint="default"/>
      </w:rPr>
    </w:lvl>
    <w:lvl w:ilvl="8" w:tplc="D56E9F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B203BB"/>
    <w:multiLevelType w:val="hybridMultilevel"/>
    <w:tmpl w:val="BA60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E6443"/>
    <w:multiLevelType w:val="hybridMultilevel"/>
    <w:tmpl w:val="BA201652"/>
    <w:lvl w:ilvl="0" w:tplc="2AC659AE">
      <w:numFmt w:val="bullet"/>
      <w:lvlText w:val="-"/>
      <w:lvlJc w:val="left"/>
      <w:pPr>
        <w:ind w:left="720" w:hanging="360"/>
      </w:pPr>
      <w:rPr>
        <w:rFonts w:ascii="Corbel" w:eastAsia="Times New Roman"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0F448F"/>
    <w:rsid w:val="001234EE"/>
    <w:rsid w:val="0018447A"/>
    <w:rsid w:val="001854A9"/>
    <w:rsid w:val="002452B8"/>
    <w:rsid w:val="00252A1D"/>
    <w:rsid w:val="0027222F"/>
    <w:rsid w:val="002A7665"/>
    <w:rsid w:val="003037BA"/>
    <w:rsid w:val="00312DF4"/>
    <w:rsid w:val="00352643"/>
    <w:rsid w:val="00390691"/>
    <w:rsid w:val="003C389E"/>
    <w:rsid w:val="005260BB"/>
    <w:rsid w:val="005812DB"/>
    <w:rsid w:val="005F652E"/>
    <w:rsid w:val="006E41CA"/>
    <w:rsid w:val="00764D31"/>
    <w:rsid w:val="008457AD"/>
    <w:rsid w:val="00876E95"/>
    <w:rsid w:val="008B6F05"/>
    <w:rsid w:val="00954A5D"/>
    <w:rsid w:val="00990673"/>
    <w:rsid w:val="00AC3836"/>
    <w:rsid w:val="00AD730E"/>
    <w:rsid w:val="00AF1E39"/>
    <w:rsid w:val="00E25FAE"/>
    <w:rsid w:val="00E66966"/>
    <w:rsid w:val="00F6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5BFC"/>
  <w15:chartTrackingRefBased/>
  <w15:docId w15:val="{5FFC9F9A-ED8B-4182-9516-1F3AFFF6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 w:type="paragraph" w:styleId="ListParagraph">
    <w:name w:val="List Paragraph"/>
    <w:basedOn w:val="Normal"/>
    <w:uiPriority w:val="34"/>
    <w:qFormat/>
    <w:rsid w:val="003C389E"/>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ource">
    <w:name w:val="source"/>
    <w:basedOn w:val="Normal"/>
    <w:rsid w:val="00E25F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3770">
      <w:bodyDiv w:val="1"/>
      <w:marLeft w:val="0"/>
      <w:marRight w:val="0"/>
      <w:marTop w:val="0"/>
      <w:marBottom w:val="0"/>
      <w:divBdr>
        <w:top w:val="none" w:sz="0" w:space="0" w:color="auto"/>
        <w:left w:val="none" w:sz="0" w:space="0" w:color="auto"/>
        <w:bottom w:val="none" w:sz="0" w:space="0" w:color="auto"/>
        <w:right w:val="none" w:sz="0" w:space="0" w:color="auto"/>
      </w:divBdr>
      <w:divsChild>
        <w:div w:id="694038658">
          <w:marLeft w:val="0"/>
          <w:marRight w:val="0"/>
          <w:marTop w:val="0"/>
          <w:marBottom w:val="0"/>
          <w:divBdr>
            <w:top w:val="none" w:sz="0" w:space="0" w:color="auto"/>
            <w:left w:val="none" w:sz="0" w:space="0" w:color="auto"/>
            <w:bottom w:val="none" w:sz="0" w:space="0" w:color="auto"/>
            <w:right w:val="none" w:sz="0" w:space="0" w:color="auto"/>
          </w:divBdr>
        </w:div>
      </w:divsChild>
    </w:div>
    <w:div w:id="618076196">
      <w:bodyDiv w:val="1"/>
      <w:marLeft w:val="0"/>
      <w:marRight w:val="0"/>
      <w:marTop w:val="0"/>
      <w:marBottom w:val="0"/>
      <w:divBdr>
        <w:top w:val="none" w:sz="0" w:space="0" w:color="auto"/>
        <w:left w:val="none" w:sz="0" w:space="0" w:color="auto"/>
        <w:bottom w:val="none" w:sz="0" w:space="0" w:color="auto"/>
        <w:right w:val="none" w:sz="0" w:space="0" w:color="auto"/>
      </w:divBdr>
    </w:div>
    <w:div w:id="1166677239">
      <w:bodyDiv w:val="1"/>
      <w:marLeft w:val="0"/>
      <w:marRight w:val="0"/>
      <w:marTop w:val="0"/>
      <w:marBottom w:val="0"/>
      <w:divBdr>
        <w:top w:val="none" w:sz="0" w:space="0" w:color="auto"/>
        <w:left w:val="none" w:sz="0" w:space="0" w:color="auto"/>
        <w:bottom w:val="none" w:sz="0" w:space="0" w:color="auto"/>
        <w:right w:val="none" w:sz="0" w:space="0" w:color="auto"/>
      </w:divBdr>
      <w:divsChild>
        <w:div w:id="1122654099">
          <w:marLeft w:val="360"/>
          <w:marRight w:val="0"/>
          <w:marTop w:val="200"/>
          <w:marBottom w:val="0"/>
          <w:divBdr>
            <w:top w:val="none" w:sz="0" w:space="0" w:color="auto"/>
            <w:left w:val="none" w:sz="0" w:space="0" w:color="auto"/>
            <w:bottom w:val="none" w:sz="0" w:space="0" w:color="auto"/>
            <w:right w:val="none" w:sz="0" w:space="0" w:color="auto"/>
          </w:divBdr>
        </w:div>
      </w:divsChild>
    </w:div>
    <w:div w:id="1239829192">
      <w:bodyDiv w:val="1"/>
      <w:marLeft w:val="0"/>
      <w:marRight w:val="0"/>
      <w:marTop w:val="0"/>
      <w:marBottom w:val="0"/>
      <w:divBdr>
        <w:top w:val="none" w:sz="0" w:space="0" w:color="auto"/>
        <w:left w:val="none" w:sz="0" w:space="0" w:color="auto"/>
        <w:bottom w:val="none" w:sz="0" w:space="0" w:color="auto"/>
        <w:right w:val="none" w:sz="0" w:space="0" w:color="auto"/>
      </w:divBdr>
      <w:divsChild>
        <w:div w:id="1902323490">
          <w:marLeft w:val="0"/>
          <w:marRight w:val="0"/>
          <w:marTop w:val="0"/>
          <w:marBottom w:val="0"/>
          <w:divBdr>
            <w:top w:val="none" w:sz="0" w:space="0" w:color="auto"/>
            <w:left w:val="none" w:sz="0" w:space="0" w:color="auto"/>
            <w:bottom w:val="none" w:sz="0" w:space="0" w:color="auto"/>
            <w:right w:val="none" w:sz="0" w:space="0" w:color="auto"/>
          </w:divBdr>
        </w:div>
      </w:divsChild>
    </w:div>
    <w:div w:id="2038894663">
      <w:bodyDiv w:val="1"/>
      <w:marLeft w:val="0"/>
      <w:marRight w:val="0"/>
      <w:marTop w:val="0"/>
      <w:marBottom w:val="0"/>
      <w:divBdr>
        <w:top w:val="none" w:sz="0" w:space="0" w:color="auto"/>
        <w:left w:val="none" w:sz="0" w:space="0" w:color="auto"/>
        <w:bottom w:val="none" w:sz="0" w:space="0" w:color="auto"/>
        <w:right w:val="none" w:sz="0" w:space="0" w:color="auto"/>
      </w:divBdr>
      <w:divsChild>
        <w:div w:id="205026308">
          <w:marLeft w:val="-225"/>
          <w:marRight w:val="-225"/>
          <w:marTop w:val="225"/>
          <w:marBottom w:val="0"/>
          <w:divBdr>
            <w:top w:val="none" w:sz="0" w:space="0" w:color="auto"/>
            <w:left w:val="none" w:sz="0" w:space="0" w:color="auto"/>
            <w:bottom w:val="single" w:sz="6" w:space="11" w:color="E5E5E5"/>
            <w:right w:val="none" w:sz="0" w:space="0" w:color="auto"/>
          </w:divBdr>
          <w:divsChild>
            <w:div w:id="150944929">
              <w:marLeft w:val="0"/>
              <w:marRight w:val="0"/>
              <w:marTop w:val="0"/>
              <w:marBottom w:val="0"/>
              <w:divBdr>
                <w:top w:val="none" w:sz="0" w:space="0" w:color="auto"/>
                <w:left w:val="none" w:sz="0" w:space="0" w:color="auto"/>
                <w:bottom w:val="none" w:sz="0" w:space="0" w:color="auto"/>
                <w:right w:val="none" w:sz="0" w:space="0" w:color="auto"/>
              </w:divBdr>
            </w:div>
          </w:divsChild>
        </w:div>
        <w:div w:id="438645085">
          <w:marLeft w:val="-225"/>
          <w:marRight w:val="-225"/>
          <w:marTop w:val="225"/>
          <w:marBottom w:val="0"/>
          <w:divBdr>
            <w:top w:val="none" w:sz="0" w:space="0" w:color="auto"/>
            <w:left w:val="none" w:sz="0" w:space="0" w:color="auto"/>
            <w:bottom w:val="single" w:sz="6" w:space="11" w:color="E5E5E5"/>
            <w:right w:val="none" w:sz="0" w:space="0" w:color="auto"/>
          </w:divBdr>
          <w:divsChild>
            <w:div w:id="253058676">
              <w:marLeft w:val="0"/>
              <w:marRight w:val="0"/>
              <w:marTop w:val="0"/>
              <w:marBottom w:val="0"/>
              <w:divBdr>
                <w:top w:val="none" w:sz="0" w:space="0" w:color="auto"/>
                <w:left w:val="none" w:sz="0" w:space="0" w:color="auto"/>
                <w:bottom w:val="none" w:sz="0" w:space="0" w:color="auto"/>
                <w:right w:val="none" w:sz="0" w:space="0" w:color="auto"/>
              </w:divBdr>
            </w:div>
            <w:div w:id="651758390">
              <w:marLeft w:val="0"/>
              <w:marRight w:val="0"/>
              <w:marTop w:val="0"/>
              <w:marBottom w:val="0"/>
              <w:divBdr>
                <w:top w:val="none" w:sz="0" w:space="0" w:color="auto"/>
                <w:left w:val="none" w:sz="0" w:space="0" w:color="auto"/>
                <w:bottom w:val="none" w:sz="0" w:space="0" w:color="auto"/>
                <w:right w:val="none" w:sz="0" w:space="0" w:color="auto"/>
              </w:divBdr>
            </w:div>
          </w:divsChild>
        </w:div>
        <w:div w:id="976182640">
          <w:marLeft w:val="-225"/>
          <w:marRight w:val="-225"/>
          <w:marTop w:val="225"/>
          <w:marBottom w:val="0"/>
          <w:divBdr>
            <w:top w:val="none" w:sz="0" w:space="0" w:color="auto"/>
            <w:left w:val="none" w:sz="0" w:space="0" w:color="auto"/>
            <w:bottom w:val="single" w:sz="6" w:space="11" w:color="E5E5E5"/>
            <w:right w:val="none" w:sz="0" w:space="0" w:color="auto"/>
          </w:divBdr>
          <w:divsChild>
            <w:div w:id="1867328902">
              <w:marLeft w:val="0"/>
              <w:marRight w:val="0"/>
              <w:marTop w:val="0"/>
              <w:marBottom w:val="0"/>
              <w:divBdr>
                <w:top w:val="none" w:sz="0" w:space="0" w:color="auto"/>
                <w:left w:val="none" w:sz="0" w:space="0" w:color="auto"/>
                <w:bottom w:val="none" w:sz="0" w:space="0" w:color="auto"/>
                <w:right w:val="none" w:sz="0" w:space="0" w:color="auto"/>
              </w:divBdr>
            </w:div>
            <w:div w:id="1914927457">
              <w:marLeft w:val="0"/>
              <w:marRight w:val="0"/>
              <w:marTop w:val="0"/>
              <w:marBottom w:val="0"/>
              <w:divBdr>
                <w:top w:val="none" w:sz="0" w:space="0" w:color="auto"/>
                <w:left w:val="none" w:sz="0" w:space="0" w:color="auto"/>
                <w:bottom w:val="none" w:sz="0" w:space="0" w:color="auto"/>
                <w:right w:val="none" w:sz="0" w:space="0" w:color="auto"/>
              </w:divBdr>
            </w:div>
          </w:divsChild>
        </w:div>
        <w:div w:id="1082525456">
          <w:marLeft w:val="-225"/>
          <w:marRight w:val="-225"/>
          <w:marTop w:val="225"/>
          <w:marBottom w:val="0"/>
          <w:divBdr>
            <w:top w:val="none" w:sz="0" w:space="0" w:color="auto"/>
            <w:left w:val="none" w:sz="0" w:space="0" w:color="auto"/>
            <w:bottom w:val="single" w:sz="6" w:space="11" w:color="E5E5E5"/>
            <w:right w:val="none" w:sz="0" w:space="0" w:color="auto"/>
          </w:divBdr>
          <w:divsChild>
            <w:div w:id="961572180">
              <w:marLeft w:val="0"/>
              <w:marRight w:val="0"/>
              <w:marTop w:val="0"/>
              <w:marBottom w:val="0"/>
              <w:divBdr>
                <w:top w:val="none" w:sz="0" w:space="0" w:color="auto"/>
                <w:left w:val="none" w:sz="0" w:space="0" w:color="auto"/>
                <w:bottom w:val="none" w:sz="0" w:space="0" w:color="auto"/>
                <w:right w:val="none" w:sz="0" w:space="0" w:color="auto"/>
              </w:divBdr>
            </w:div>
            <w:div w:id="1450199510">
              <w:marLeft w:val="0"/>
              <w:marRight w:val="0"/>
              <w:marTop w:val="0"/>
              <w:marBottom w:val="0"/>
              <w:divBdr>
                <w:top w:val="none" w:sz="0" w:space="0" w:color="auto"/>
                <w:left w:val="none" w:sz="0" w:space="0" w:color="auto"/>
                <w:bottom w:val="none" w:sz="0" w:space="0" w:color="auto"/>
                <w:right w:val="none" w:sz="0" w:space="0" w:color="auto"/>
              </w:divBdr>
            </w:div>
          </w:divsChild>
        </w:div>
        <w:div w:id="1193492828">
          <w:marLeft w:val="-225"/>
          <w:marRight w:val="-225"/>
          <w:marTop w:val="225"/>
          <w:marBottom w:val="0"/>
          <w:divBdr>
            <w:top w:val="none" w:sz="0" w:space="0" w:color="auto"/>
            <w:left w:val="none" w:sz="0" w:space="0" w:color="auto"/>
            <w:bottom w:val="single" w:sz="6" w:space="11" w:color="E5E5E5"/>
            <w:right w:val="none" w:sz="0" w:space="0" w:color="auto"/>
          </w:divBdr>
          <w:divsChild>
            <w:div w:id="477307">
              <w:marLeft w:val="0"/>
              <w:marRight w:val="0"/>
              <w:marTop w:val="0"/>
              <w:marBottom w:val="0"/>
              <w:divBdr>
                <w:top w:val="none" w:sz="0" w:space="0" w:color="auto"/>
                <w:left w:val="none" w:sz="0" w:space="0" w:color="auto"/>
                <w:bottom w:val="none" w:sz="0" w:space="0" w:color="auto"/>
                <w:right w:val="none" w:sz="0" w:space="0" w:color="auto"/>
              </w:divBdr>
            </w:div>
            <w:div w:id="310717880">
              <w:marLeft w:val="0"/>
              <w:marRight w:val="0"/>
              <w:marTop w:val="0"/>
              <w:marBottom w:val="0"/>
              <w:divBdr>
                <w:top w:val="none" w:sz="0" w:space="0" w:color="auto"/>
                <w:left w:val="none" w:sz="0" w:space="0" w:color="auto"/>
                <w:bottom w:val="none" w:sz="0" w:space="0" w:color="auto"/>
                <w:right w:val="none" w:sz="0" w:space="0" w:color="auto"/>
              </w:divBdr>
            </w:div>
          </w:divsChild>
        </w:div>
        <w:div w:id="1496460595">
          <w:marLeft w:val="-225"/>
          <w:marRight w:val="-225"/>
          <w:marTop w:val="225"/>
          <w:marBottom w:val="0"/>
          <w:divBdr>
            <w:top w:val="none" w:sz="0" w:space="0" w:color="auto"/>
            <w:left w:val="none" w:sz="0" w:space="0" w:color="auto"/>
            <w:bottom w:val="single" w:sz="6" w:space="11" w:color="E5E5E5"/>
            <w:right w:val="none" w:sz="0" w:space="0" w:color="auto"/>
          </w:divBdr>
          <w:divsChild>
            <w:div w:id="715854855">
              <w:marLeft w:val="0"/>
              <w:marRight w:val="0"/>
              <w:marTop w:val="0"/>
              <w:marBottom w:val="0"/>
              <w:divBdr>
                <w:top w:val="none" w:sz="0" w:space="0" w:color="auto"/>
                <w:left w:val="none" w:sz="0" w:space="0" w:color="auto"/>
                <w:bottom w:val="none" w:sz="0" w:space="0" w:color="auto"/>
                <w:right w:val="none" w:sz="0" w:space="0" w:color="auto"/>
              </w:divBdr>
            </w:div>
            <w:div w:id="1353069219">
              <w:marLeft w:val="0"/>
              <w:marRight w:val="0"/>
              <w:marTop w:val="0"/>
              <w:marBottom w:val="0"/>
              <w:divBdr>
                <w:top w:val="none" w:sz="0" w:space="0" w:color="auto"/>
                <w:left w:val="none" w:sz="0" w:space="0" w:color="auto"/>
                <w:bottom w:val="none" w:sz="0" w:space="0" w:color="auto"/>
                <w:right w:val="none" w:sz="0" w:space="0" w:color="auto"/>
              </w:divBdr>
            </w:div>
          </w:divsChild>
        </w:div>
        <w:div w:id="1715471250">
          <w:marLeft w:val="-225"/>
          <w:marRight w:val="-225"/>
          <w:marTop w:val="225"/>
          <w:marBottom w:val="0"/>
          <w:divBdr>
            <w:top w:val="none" w:sz="0" w:space="0" w:color="auto"/>
            <w:left w:val="none" w:sz="0" w:space="0" w:color="auto"/>
            <w:bottom w:val="single" w:sz="6" w:space="11" w:color="E5E5E5"/>
            <w:right w:val="none" w:sz="0" w:space="0" w:color="auto"/>
          </w:divBdr>
          <w:divsChild>
            <w:div w:id="1721906392">
              <w:marLeft w:val="0"/>
              <w:marRight w:val="0"/>
              <w:marTop w:val="0"/>
              <w:marBottom w:val="0"/>
              <w:divBdr>
                <w:top w:val="none" w:sz="0" w:space="0" w:color="auto"/>
                <w:left w:val="none" w:sz="0" w:space="0" w:color="auto"/>
                <w:bottom w:val="none" w:sz="0" w:space="0" w:color="auto"/>
                <w:right w:val="none" w:sz="0" w:space="0" w:color="auto"/>
              </w:divBdr>
            </w:div>
            <w:div w:id="1998806686">
              <w:marLeft w:val="0"/>
              <w:marRight w:val="0"/>
              <w:marTop w:val="0"/>
              <w:marBottom w:val="0"/>
              <w:divBdr>
                <w:top w:val="none" w:sz="0" w:space="0" w:color="auto"/>
                <w:left w:val="none" w:sz="0" w:space="0" w:color="auto"/>
                <w:bottom w:val="none" w:sz="0" w:space="0" w:color="auto"/>
                <w:right w:val="none" w:sz="0" w:space="0" w:color="auto"/>
              </w:divBdr>
            </w:div>
          </w:divsChild>
        </w:div>
        <w:div w:id="1976763079">
          <w:marLeft w:val="-225"/>
          <w:marRight w:val="-225"/>
          <w:marTop w:val="225"/>
          <w:marBottom w:val="0"/>
          <w:divBdr>
            <w:top w:val="none" w:sz="0" w:space="0" w:color="auto"/>
            <w:left w:val="none" w:sz="0" w:space="0" w:color="auto"/>
            <w:bottom w:val="single" w:sz="6" w:space="11" w:color="E5E5E5"/>
            <w:right w:val="none" w:sz="0" w:space="0" w:color="auto"/>
          </w:divBdr>
          <w:divsChild>
            <w:div w:id="94834949">
              <w:marLeft w:val="0"/>
              <w:marRight w:val="0"/>
              <w:marTop w:val="0"/>
              <w:marBottom w:val="0"/>
              <w:divBdr>
                <w:top w:val="none" w:sz="0" w:space="0" w:color="auto"/>
                <w:left w:val="none" w:sz="0" w:space="0" w:color="auto"/>
                <w:bottom w:val="none" w:sz="0" w:space="0" w:color="auto"/>
                <w:right w:val="none" w:sz="0" w:space="0" w:color="auto"/>
              </w:divBdr>
              <w:divsChild>
                <w:div w:id="245773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Madeleine Danova</cp:lastModifiedBy>
  <cp:revision>11</cp:revision>
  <dcterms:created xsi:type="dcterms:W3CDTF">2023-12-13T15:28:00Z</dcterms:created>
  <dcterms:modified xsi:type="dcterms:W3CDTF">2023-12-20T10:23:00Z</dcterms:modified>
</cp:coreProperties>
</file>